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28"/>
        <w:gridCol w:w="862"/>
        <w:gridCol w:w="3188"/>
      </w:tblGrid>
      <w:tr w:rsidR="00EA028C">
        <w:trPr>
          <w:cantSplit/>
        </w:trPr>
        <w:tc>
          <w:tcPr>
            <w:tcW w:w="6228" w:type="dxa"/>
          </w:tcPr>
          <w:p w:rsidR="00EA028C" w:rsidRDefault="00FE5983">
            <w:pPr>
              <w:tabs>
                <w:tab w:val="left" w:pos="1530"/>
                <w:tab w:val="center" w:pos="3150"/>
              </w:tabs>
              <w:ind w:left="-90" w:right="-558" w:firstLine="90"/>
              <w:rPr>
                <w:rFonts w:ascii="AvantGarde" w:hAnsi="AvantGarde"/>
                <w:sz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784600" cy="5334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28C" w:rsidRDefault="00EA028C">
            <w:pPr>
              <w:tabs>
                <w:tab w:val="left" w:pos="1530"/>
                <w:tab w:val="center" w:pos="3150"/>
              </w:tabs>
              <w:ind w:right="-558"/>
              <w:rPr>
                <w:rFonts w:ascii="NewCenturySchlbk" w:hAnsi="NewCenturySchlbk"/>
                <w:b/>
                <w:sz w:val="26"/>
              </w:rPr>
            </w:pPr>
          </w:p>
          <w:p w:rsidR="00EA028C" w:rsidRDefault="00EA028C">
            <w:pPr>
              <w:tabs>
                <w:tab w:val="left" w:pos="1530"/>
                <w:tab w:val="center" w:pos="3150"/>
              </w:tabs>
              <w:ind w:right="72"/>
              <w:jc w:val="right"/>
              <w:rPr>
                <w:rFonts w:ascii="NewCenturySchlbk" w:hAnsi="NewCenturySchlbk"/>
                <w:b/>
                <w:sz w:val="16"/>
              </w:rPr>
            </w:pPr>
            <w:r>
              <w:rPr>
                <w:rFonts w:ascii="NewCenturySchlbk" w:hAnsi="NewCenturySchlbk"/>
                <w:b/>
                <w:sz w:val="26"/>
              </w:rPr>
              <w:t>DEPARTMENT OF FISH AND GAME</w:t>
            </w:r>
          </w:p>
          <w:p w:rsidR="00EA028C" w:rsidRDefault="00EA028C">
            <w:pPr>
              <w:tabs>
                <w:tab w:val="left" w:pos="1530"/>
                <w:tab w:val="center" w:pos="3150"/>
              </w:tabs>
              <w:ind w:right="72"/>
              <w:jc w:val="right"/>
              <w:rPr>
                <w:rFonts w:ascii="NewCenturySchlbk" w:hAnsi="NewCenturySchlbk"/>
                <w:b/>
                <w:sz w:val="16"/>
              </w:rPr>
            </w:pPr>
          </w:p>
          <w:p w:rsidR="00EA028C" w:rsidRDefault="00EA028C">
            <w:pPr>
              <w:tabs>
                <w:tab w:val="left" w:pos="1530"/>
                <w:tab w:val="center" w:pos="3150"/>
              </w:tabs>
              <w:ind w:right="72"/>
              <w:jc w:val="right"/>
              <w:rPr>
                <w:sz w:val="96"/>
              </w:rPr>
            </w:pPr>
            <w:r>
              <w:rPr>
                <w:rFonts w:ascii="Arial" w:hAnsi="Arial"/>
                <w:i/>
                <w:sz w:val="22"/>
              </w:rPr>
              <w:t>DIVISION OF SPORT FISH</w:t>
            </w:r>
          </w:p>
        </w:tc>
        <w:tc>
          <w:tcPr>
            <w:tcW w:w="862" w:type="dxa"/>
          </w:tcPr>
          <w:p w:rsidR="00EA028C" w:rsidRDefault="00EA028C">
            <w:pPr>
              <w:tabs>
                <w:tab w:val="center" w:pos="360"/>
              </w:tabs>
              <w:ind w:left="-90" w:right="-216" w:hanging="360"/>
            </w:pPr>
            <w:r>
              <w:rPr>
                <w:rFonts w:ascii="Helvetica-Narrow" w:hAnsi="Helvetica-Narrow"/>
                <w:position w:val="6"/>
                <w:sz w:val="198"/>
              </w:rPr>
              <w:tab/>
            </w:r>
            <w:r w:rsidRPr="008F23BC">
              <w:rPr>
                <w:position w:val="6"/>
                <w:sz w:val="198"/>
              </w:rPr>
              <w:object w:dxaOrig="557" w:dyaOrig="17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5pt;height:113.3pt" o:ole="">
                  <v:imagedata r:id="rId9" o:title=""/>
                </v:shape>
                <o:OLEObject Type="Embed" ProgID="MSDraw" ShapeID="_x0000_i1025" DrawAspect="Content" ObjectID="_1512891270" r:id="rId10">
                  <o:FieldCodes>\* mergeformat</o:FieldCodes>
                </o:OLEObject>
              </w:object>
            </w:r>
          </w:p>
        </w:tc>
        <w:tc>
          <w:tcPr>
            <w:tcW w:w="3188" w:type="dxa"/>
          </w:tcPr>
          <w:p w:rsidR="00EA028C" w:rsidRDefault="00EA028C">
            <w:pPr>
              <w:tabs>
                <w:tab w:val="right" w:pos="2610"/>
              </w:tabs>
              <w:rPr>
                <w:rFonts w:ascii="Arial" w:hAnsi="Arial"/>
                <w:sz w:val="18"/>
              </w:rPr>
            </w:pPr>
          </w:p>
          <w:p w:rsidR="00EA028C" w:rsidRDefault="00460720">
            <w:pPr>
              <w:pStyle w:val="Heading1"/>
            </w:pPr>
            <w:r>
              <w:t xml:space="preserve">Sean </w:t>
            </w:r>
            <w:r w:rsidR="001B6DFE">
              <w:t>Parnell</w:t>
            </w:r>
            <w:r w:rsidR="00EA028C">
              <w:t>, GOVERNOR</w:t>
            </w:r>
          </w:p>
          <w:p w:rsidR="00EA028C" w:rsidRDefault="00EA028C">
            <w:pPr>
              <w:tabs>
                <w:tab w:val="right" w:pos="2610"/>
                <w:tab w:val="right" w:pos="2790"/>
                <w:tab w:val="right" w:pos="2880"/>
              </w:tabs>
              <w:ind w:right="-306"/>
              <w:rPr>
                <w:rFonts w:ascii="Arial" w:hAnsi="Arial"/>
                <w:i/>
                <w:sz w:val="18"/>
              </w:rPr>
            </w:pPr>
          </w:p>
          <w:p w:rsidR="00EA028C" w:rsidRDefault="00EA028C">
            <w:pPr>
              <w:tabs>
                <w:tab w:val="right" w:pos="2610"/>
                <w:tab w:val="right" w:pos="2790"/>
                <w:tab w:val="right" w:pos="2880"/>
              </w:tabs>
              <w:ind w:right="-306"/>
              <w:rPr>
                <w:rFonts w:ascii="Arial" w:hAnsi="Arial"/>
                <w:i/>
                <w:sz w:val="18"/>
              </w:rPr>
            </w:pPr>
          </w:p>
          <w:p w:rsidR="00EA028C" w:rsidRDefault="00EA028C">
            <w:pPr>
              <w:tabs>
                <w:tab w:val="left" w:pos="180"/>
                <w:tab w:val="right" w:pos="2880"/>
              </w:tabs>
              <w:ind w:right="5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43961 </w:t>
            </w:r>
            <w:proofErr w:type="spellStart"/>
            <w:r w:rsidR="00D413D8">
              <w:rPr>
                <w:rFonts w:ascii="Arial" w:hAnsi="Arial"/>
                <w:i/>
                <w:sz w:val="16"/>
              </w:rPr>
              <w:t>Kalifornsky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Beach Road</w:t>
            </w:r>
          </w:p>
          <w:p w:rsidR="00EA028C" w:rsidRDefault="00EA028C">
            <w:pPr>
              <w:tabs>
                <w:tab w:val="right" w:pos="2610"/>
                <w:tab w:val="right" w:pos="2790"/>
                <w:tab w:val="right" w:pos="2880"/>
              </w:tabs>
              <w:ind w:right="54"/>
              <w:rPr>
                <w:rFonts w:ascii="Arial" w:hAnsi="Arial"/>
                <w:i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i/>
                    <w:sz w:val="16"/>
                  </w:rPr>
                  <w:t>Soldotna</w:t>
                </w:r>
              </w:smartTag>
              <w:r>
                <w:rPr>
                  <w:rFonts w:ascii="Arial" w:hAnsi="Arial"/>
                  <w:i/>
                  <w:sz w:val="16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i/>
                    <w:sz w:val="16"/>
                  </w:rPr>
                  <w:t>AK</w:t>
                </w:r>
              </w:smartTag>
              <w:r>
                <w:rPr>
                  <w:rFonts w:ascii="Arial" w:hAnsi="Arial"/>
                  <w:i/>
                  <w:sz w:val="16"/>
                </w:rPr>
                <w:t xml:space="preserve">   </w:t>
              </w:r>
              <w:smartTag w:uri="urn:schemas-microsoft-com:office:smarttags" w:element="PostalCode">
                <w:r>
                  <w:rPr>
                    <w:rFonts w:ascii="Arial" w:hAnsi="Arial"/>
                    <w:i/>
                    <w:sz w:val="16"/>
                  </w:rPr>
                  <w:t>99669</w:t>
                </w:r>
              </w:smartTag>
            </w:smartTag>
          </w:p>
          <w:p w:rsidR="00EA028C" w:rsidRDefault="00EA028C">
            <w:pPr>
              <w:tabs>
                <w:tab w:val="left" w:pos="180"/>
                <w:tab w:val="right" w:pos="2880"/>
              </w:tabs>
              <w:ind w:right="5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PHONE: (907) 262-9368</w:t>
            </w:r>
          </w:p>
          <w:p w:rsidR="00EA028C" w:rsidRDefault="00EA028C">
            <w:pPr>
              <w:tabs>
                <w:tab w:val="left" w:pos="180"/>
                <w:tab w:val="right" w:pos="2880"/>
              </w:tabs>
              <w:ind w:right="5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FAX: (907)  262-4709</w:t>
            </w:r>
          </w:p>
          <w:p w:rsidR="00EA028C" w:rsidRDefault="00EA028C">
            <w:pPr>
              <w:tabs>
                <w:tab w:val="left" w:pos="180"/>
                <w:tab w:val="right" w:pos="2880"/>
              </w:tabs>
              <w:ind w:right="54"/>
              <w:rPr>
                <w:rFonts w:ascii="Arial" w:hAnsi="Arial"/>
                <w:i/>
                <w:sz w:val="16"/>
              </w:rPr>
            </w:pPr>
          </w:p>
          <w:p w:rsidR="00EA028C" w:rsidRDefault="00EF0CB1">
            <w:pPr>
              <w:tabs>
                <w:tab w:val="left" w:pos="180"/>
                <w:tab w:val="right" w:pos="2880"/>
              </w:tabs>
              <w:ind w:right="54"/>
              <w:rPr>
                <w:rFonts w:ascii="Arial" w:hAnsi="Arial"/>
                <w:i/>
                <w:sz w:val="16"/>
              </w:rPr>
            </w:pPr>
            <w:hyperlink r:id="rId11" w:history="1">
              <w:r w:rsidR="00EA028C">
                <w:rPr>
                  <w:rStyle w:val="Hyperlink"/>
                </w:rPr>
                <w:t>www.state.ak.us/adfg</w:t>
              </w:r>
            </w:hyperlink>
          </w:p>
          <w:p w:rsidR="00EA028C" w:rsidRDefault="00EA028C">
            <w:pPr>
              <w:rPr>
                <w:rFonts w:ascii="Arial" w:hAnsi="Arial"/>
              </w:rPr>
            </w:pPr>
          </w:p>
        </w:tc>
      </w:tr>
    </w:tbl>
    <w:p w:rsidR="00EA028C" w:rsidRDefault="00EA028C">
      <w:pPr>
        <w:jc w:val="both"/>
      </w:pPr>
    </w:p>
    <w:p w:rsidR="00EA028C" w:rsidRPr="000730B8" w:rsidRDefault="00EA028C">
      <w:pPr>
        <w:ind w:left="5760" w:firstLine="720"/>
        <w:jc w:val="both"/>
        <w:rPr>
          <w:rFonts w:ascii="Arial" w:hAnsi="Arial" w:cs="Arial"/>
          <w:szCs w:val="24"/>
        </w:rPr>
      </w:pPr>
      <w:r w:rsidRPr="000730B8">
        <w:rPr>
          <w:rFonts w:ascii="Arial" w:hAnsi="Arial" w:cs="Arial"/>
          <w:b/>
          <w:bCs/>
          <w:szCs w:val="24"/>
        </w:rPr>
        <w:t>Date:</w:t>
      </w:r>
      <w:r w:rsidR="00C57390" w:rsidRPr="00C57390">
        <w:rPr>
          <w:sz w:val="22"/>
          <w:szCs w:val="22"/>
        </w:rPr>
        <w:t xml:space="preserve">  </w:t>
      </w:r>
      <w:r w:rsidR="008B4739">
        <w:rPr>
          <w:rFonts w:ascii="Arial" w:hAnsi="Arial" w:cs="Arial"/>
          <w:szCs w:val="24"/>
        </w:rPr>
        <w:t>12/29/15</w:t>
      </w:r>
    </w:p>
    <w:p w:rsidR="00C57390" w:rsidRPr="000730B8" w:rsidRDefault="00EA028C" w:rsidP="00E45ED5">
      <w:pPr>
        <w:jc w:val="both"/>
        <w:rPr>
          <w:rFonts w:ascii="Arial" w:hAnsi="Arial" w:cs="Arial"/>
          <w:szCs w:val="24"/>
        </w:rPr>
      </w:pPr>
      <w:r w:rsidRPr="000730B8">
        <w:rPr>
          <w:rFonts w:ascii="Arial" w:hAnsi="Arial" w:cs="Arial"/>
          <w:szCs w:val="24"/>
        </w:rPr>
        <w:t xml:space="preserve">To: </w:t>
      </w:r>
      <w:r w:rsidR="00C57390" w:rsidRPr="000730B8">
        <w:rPr>
          <w:rFonts w:ascii="Arial" w:hAnsi="Arial" w:cs="Arial"/>
          <w:szCs w:val="24"/>
        </w:rPr>
        <w:t xml:space="preserve"> </w:t>
      </w:r>
      <w:r w:rsidR="00AF2614">
        <w:rPr>
          <w:rFonts w:ascii="Arial" w:hAnsi="Arial" w:cs="Arial"/>
          <w:szCs w:val="24"/>
        </w:rPr>
        <w:t>Jeff</w:t>
      </w:r>
      <w:r w:rsidR="00E45ED5" w:rsidRPr="000730B8">
        <w:rPr>
          <w:rFonts w:ascii="Arial" w:hAnsi="Arial" w:cs="Arial"/>
          <w:szCs w:val="24"/>
        </w:rPr>
        <w:t xml:space="preserve"> Anderson</w:t>
      </w:r>
    </w:p>
    <w:p w:rsidR="00E45ED5" w:rsidRPr="000730B8" w:rsidRDefault="00E45ED5" w:rsidP="00E45ED5">
      <w:pPr>
        <w:jc w:val="both"/>
        <w:rPr>
          <w:rFonts w:ascii="Arial" w:hAnsi="Arial" w:cs="Arial"/>
          <w:szCs w:val="24"/>
        </w:rPr>
      </w:pPr>
      <w:r w:rsidRPr="000730B8">
        <w:rPr>
          <w:rFonts w:ascii="Arial" w:hAnsi="Arial" w:cs="Arial"/>
          <w:szCs w:val="24"/>
        </w:rPr>
        <w:t xml:space="preserve">        USFWS Kenai Field Office</w:t>
      </w:r>
    </w:p>
    <w:p w:rsidR="00E45ED5" w:rsidRPr="000730B8" w:rsidRDefault="00E45ED5" w:rsidP="00E45ED5">
      <w:pPr>
        <w:jc w:val="both"/>
        <w:rPr>
          <w:rFonts w:ascii="Arial" w:hAnsi="Arial" w:cs="Arial"/>
          <w:szCs w:val="24"/>
        </w:rPr>
      </w:pPr>
      <w:r w:rsidRPr="000730B8">
        <w:rPr>
          <w:rFonts w:ascii="Arial" w:hAnsi="Arial" w:cs="Arial"/>
          <w:szCs w:val="24"/>
        </w:rPr>
        <w:t xml:space="preserve">        43655 K-Beach Rd.</w:t>
      </w:r>
    </w:p>
    <w:p w:rsidR="00E45ED5" w:rsidRPr="000730B8" w:rsidRDefault="00E45ED5" w:rsidP="00E45ED5">
      <w:pPr>
        <w:jc w:val="both"/>
        <w:rPr>
          <w:rFonts w:ascii="Arial" w:hAnsi="Arial" w:cs="Arial"/>
          <w:szCs w:val="24"/>
        </w:rPr>
      </w:pPr>
      <w:r w:rsidRPr="000730B8">
        <w:rPr>
          <w:rFonts w:ascii="Arial" w:hAnsi="Arial" w:cs="Arial"/>
          <w:szCs w:val="24"/>
        </w:rPr>
        <w:t xml:space="preserve">        Soldotna, </w:t>
      </w:r>
      <w:r w:rsidR="00D413D8">
        <w:rPr>
          <w:rFonts w:ascii="Arial" w:hAnsi="Arial" w:cs="Arial"/>
          <w:szCs w:val="24"/>
        </w:rPr>
        <w:t>AK</w:t>
      </w:r>
      <w:r w:rsidRPr="000730B8">
        <w:rPr>
          <w:rFonts w:ascii="Arial" w:hAnsi="Arial" w:cs="Arial"/>
          <w:szCs w:val="24"/>
        </w:rPr>
        <w:t xml:space="preserve"> 99669</w:t>
      </w:r>
    </w:p>
    <w:p w:rsidR="00E45ED5" w:rsidRPr="00C57390" w:rsidRDefault="00E45ED5" w:rsidP="00E45E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EA028C" w:rsidRPr="00C57390" w:rsidRDefault="00EA028C">
      <w:pPr>
        <w:jc w:val="both"/>
        <w:rPr>
          <w:sz w:val="22"/>
          <w:szCs w:val="22"/>
        </w:rPr>
      </w:pPr>
    </w:p>
    <w:p w:rsidR="00EA028C" w:rsidRPr="000730B8" w:rsidRDefault="00EA028C">
      <w:pPr>
        <w:jc w:val="both"/>
        <w:rPr>
          <w:rFonts w:ascii="Arial" w:hAnsi="Arial" w:cs="Arial"/>
          <w:szCs w:val="24"/>
        </w:rPr>
      </w:pPr>
      <w:r w:rsidRPr="000730B8">
        <w:rPr>
          <w:rFonts w:ascii="Arial" w:hAnsi="Arial" w:cs="Arial"/>
          <w:b/>
          <w:bCs/>
          <w:szCs w:val="24"/>
        </w:rPr>
        <w:t xml:space="preserve">From: </w:t>
      </w:r>
      <w:r w:rsidRPr="000730B8">
        <w:rPr>
          <w:rFonts w:ascii="Arial" w:hAnsi="Arial" w:cs="Arial"/>
          <w:szCs w:val="24"/>
        </w:rPr>
        <w:t xml:space="preserve">Rob </w:t>
      </w:r>
      <w:proofErr w:type="spellStart"/>
      <w:r w:rsidRPr="000730B8">
        <w:rPr>
          <w:rFonts w:ascii="Arial" w:hAnsi="Arial" w:cs="Arial"/>
          <w:szCs w:val="24"/>
        </w:rPr>
        <w:t>Massengill</w:t>
      </w:r>
      <w:proofErr w:type="spellEnd"/>
    </w:p>
    <w:p w:rsidR="00EA028C" w:rsidRPr="000730B8" w:rsidRDefault="00EA028C">
      <w:pPr>
        <w:jc w:val="both"/>
        <w:rPr>
          <w:rFonts w:ascii="Arial" w:hAnsi="Arial" w:cs="Arial"/>
          <w:szCs w:val="24"/>
        </w:rPr>
      </w:pPr>
      <w:r w:rsidRPr="000730B8">
        <w:rPr>
          <w:rFonts w:ascii="Arial" w:hAnsi="Arial" w:cs="Arial"/>
          <w:szCs w:val="24"/>
        </w:rPr>
        <w:t xml:space="preserve">           </w:t>
      </w:r>
      <w:r w:rsidR="008B55DC" w:rsidRPr="000730B8">
        <w:rPr>
          <w:rFonts w:ascii="Arial" w:hAnsi="Arial" w:cs="Arial"/>
          <w:szCs w:val="24"/>
        </w:rPr>
        <w:t xml:space="preserve">ADF&amp;G </w:t>
      </w:r>
      <w:r w:rsidRPr="000730B8">
        <w:rPr>
          <w:rFonts w:ascii="Arial" w:hAnsi="Arial" w:cs="Arial"/>
          <w:szCs w:val="24"/>
        </w:rPr>
        <w:t>Fishery Biologist</w:t>
      </w:r>
    </w:p>
    <w:p w:rsidR="00EA028C" w:rsidRPr="000730B8" w:rsidRDefault="00EA028C">
      <w:pPr>
        <w:jc w:val="both"/>
        <w:rPr>
          <w:rFonts w:ascii="Arial" w:hAnsi="Arial" w:cs="Arial"/>
          <w:szCs w:val="24"/>
        </w:rPr>
      </w:pPr>
      <w:r w:rsidRPr="000730B8">
        <w:rPr>
          <w:rFonts w:ascii="Arial" w:hAnsi="Arial" w:cs="Arial"/>
          <w:szCs w:val="24"/>
        </w:rPr>
        <w:t xml:space="preserve">           Division of Sport Fish – Soldotna</w:t>
      </w:r>
    </w:p>
    <w:p w:rsidR="00E45ED5" w:rsidRDefault="00E45ED5">
      <w:pPr>
        <w:jc w:val="both"/>
        <w:rPr>
          <w:sz w:val="22"/>
          <w:szCs w:val="22"/>
        </w:rPr>
      </w:pPr>
    </w:p>
    <w:p w:rsidR="00E45ED5" w:rsidRPr="00E45ED5" w:rsidRDefault="00E45ED5">
      <w:pPr>
        <w:jc w:val="both"/>
        <w:rPr>
          <w:b/>
          <w:bCs/>
          <w:sz w:val="22"/>
          <w:szCs w:val="22"/>
        </w:rPr>
      </w:pPr>
      <w:r w:rsidRPr="000730B8">
        <w:rPr>
          <w:rFonts w:ascii="Arial" w:hAnsi="Arial" w:cs="Arial"/>
          <w:b/>
          <w:bCs/>
          <w:szCs w:val="24"/>
        </w:rPr>
        <w:t>Re:</w:t>
      </w:r>
      <w:r w:rsidRPr="00E45ED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</w:t>
      </w:r>
      <w:r w:rsidR="00AF2614">
        <w:rPr>
          <w:rFonts w:ascii="Arial" w:hAnsi="Arial" w:cs="Arial"/>
          <w:szCs w:val="24"/>
        </w:rPr>
        <w:t>Performance</w:t>
      </w:r>
      <w:r w:rsidRPr="000730B8">
        <w:rPr>
          <w:rFonts w:ascii="Arial" w:hAnsi="Arial" w:cs="Arial"/>
          <w:szCs w:val="24"/>
        </w:rPr>
        <w:t xml:space="preserve"> Report</w:t>
      </w:r>
    </w:p>
    <w:p w:rsidR="00E45ED5" w:rsidRDefault="00E45ED5">
      <w:pPr>
        <w:jc w:val="both"/>
        <w:rPr>
          <w:sz w:val="22"/>
          <w:szCs w:val="22"/>
        </w:rPr>
      </w:pPr>
    </w:p>
    <w:p w:rsidR="00E45ED5" w:rsidRPr="00C57390" w:rsidRDefault="00E45ED5">
      <w:pPr>
        <w:jc w:val="both"/>
        <w:rPr>
          <w:sz w:val="22"/>
          <w:szCs w:val="22"/>
        </w:rPr>
      </w:pPr>
    </w:p>
    <w:p w:rsidR="00E45ED5" w:rsidRDefault="0098047E" w:rsidP="009A7F0B">
      <w:pPr>
        <w:pStyle w:val="Title"/>
      </w:pPr>
      <w:r>
        <w:t xml:space="preserve">Final </w:t>
      </w:r>
      <w:r w:rsidR="00AF2614">
        <w:t>Performance</w:t>
      </w:r>
      <w:r w:rsidR="009A7F0B">
        <w:t xml:space="preserve"> </w:t>
      </w:r>
      <w:r w:rsidR="00AF2614">
        <w:t>Report</w:t>
      </w:r>
    </w:p>
    <w:p w:rsidR="00E45ED5" w:rsidRPr="00E91AF6" w:rsidRDefault="00E45ED5" w:rsidP="00E45ED5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</w:pPr>
    </w:p>
    <w:p w:rsidR="00E45ED5" w:rsidRDefault="00E45ED5" w:rsidP="00E45ED5">
      <w:pPr>
        <w:tabs>
          <w:tab w:val="right" w:pos="8640"/>
        </w:tabs>
        <w:rPr>
          <w:rFonts w:ascii="Arial" w:hAnsi="Arial"/>
        </w:rPr>
      </w:pPr>
      <w:r w:rsidRPr="00E45ED5">
        <w:rPr>
          <w:rFonts w:ascii="Arial" w:hAnsi="Arial"/>
          <w:b/>
          <w:bCs/>
        </w:rPr>
        <w:t>STATE:</w:t>
      </w:r>
      <w:r>
        <w:rPr>
          <w:rFonts w:ascii="Arial" w:hAnsi="Arial"/>
        </w:rPr>
        <w:t xml:space="preserve"> 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</w:rPr>
            <w:t>Alaska</w:t>
          </w:r>
        </w:smartTag>
      </w:smartTag>
      <w:r>
        <w:rPr>
          <w:rFonts w:ascii="Arial" w:hAnsi="Arial"/>
        </w:rPr>
        <w:tab/>
      </w:r>
      <w:r w:rsidRPr="00E45ED5">
        <w:rPr>
          <w:rFonts w:ascii="Arial" w:hAnsi="Arial"/>
          <w:b/>
          <w:bCs/>
        </w:rPr>
        <w:t>FWS Agreement Number:</w:t>
      </w:r>
      <w:r>
        <w:rPr>
          <w:rFonts w:ascii="Arial" w:hAnsi="Arial"/>
          <w:b/>
        </w:rPr>
        <w:t xml:space="preserve"> </w:t>
      </w:r>
      <w:r w:rsidR="00AF2614">
        <w:rPr>
          <w:rFonts w:ascii="Arial" w:hAnsi="Arial"/>
        </w:rPr>
        <w:t>F13AC00346</w:t>
      </w:r>
    </w:p>
    <w:p w:rsidR="00E45ED5" w:rsidRDefault="00E45ED5" w:rsidP="00E45ED5">
      <w:pPr>
        <w:pStyle w:val="Footer"/>
        <w:tabs>
          <w:tab w:val="clear" w:pos="4320"/>
          <w:tab w:val="right" w:pos="90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E45ED5" w:rsidRDefault="00E45ED5" w:rsidP="00E45ED5">
      <w:pPr>
        <w:tabs>
          <w:tab w:val="right" w:pos="90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E45ED5">
        <w:rPr>
          <w:rFonts w:ascii="Arial" w:hAnsi="Arial"/>
          <w:b/>
          <w:bCs/>
        </w:rPr>
        <w:t>PROJECT TITLE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 </w:t>
      </w:r>
      <w:r w:rsidR="00AF2614">
        <w:rPr>
          <w:rFonts w:ascii="Arial" w:hAnsi="Arial"/>
        </w:rPr>
        <w:t>Kenai Peninsula Northern Pike Environmental DNA Study</w:t>
      </w:r>
    </w:p>
    <w:p w:rsidR="00E45ED5" w:rsidRDefault="00E45ED5" w:rsidP="00E45ED5">
      <w:pPr>
        <w:tabs>
          <w:tab w:val="right" w:pos="90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E45ED5" w:rsidRDefault="00E45ED5" w:rsidP="00E45ED5">
      <w:pPr>
        <w:tabs>
          <w:tab w:val="center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E45ED5">
        <w:rPr>
          <w:rFonts w:ascii="Arial" w:hAnsi="Arial"/>
          <w:b/>
          <w:bCs/>
        </w:rPr>
        <w:t>PERIOD COVERED:</w:t>
      </w:r>
      <w:r w:rsidR="0098047E">
        <w:rPr>
          <w:rFonts w:ascii="Arial" w:hAnsi="Arial"/>
        </w:rPr>
        <w:t xml:space="preserve">  May 1, 2013 - September 30, 2015</w:t>
      </w:r>
      <w:r>
        <w:rPr>
          <w:rFonts w:ascii="Arial" w:hAnsi="Arial"/>
        </w:rPr>
        <w:t xml:space="preserve">  </w:t>
      </w:r>
    </w:p>
    <w:p w:rsidR="00E45ED5" w:rsidRDefault="00E45ED5" w:rsidP="00E45ED5">
      <w:pPr>
        <w:pStyle w:val="Heading2"/>
        <w:rPr>
          <w:i/>
        </w:rPr>
      </w:pPr>
    </w:p>
    <w:p w:rsidR="00E45ED5" w:rsidRPr="00B22004" w:rsidRDefault="00E45ED5" w:rsidP="00E45ED5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PROJECT OBJECTIVES</w:t>
      </w:r>
      <w:r w:rsidRPr="00B22004">
        <w:rPr>
          <w:rFonts w:ascii="Arial" w:hAnsi="Arial"/>
          <w:b/>
          <w:bCs/>
        </w:rPr>
        <w:t>:</w:t>
      </w:r>
    </w:p>
    <w:p w:rsidR="00AF2614" w:rsidRDefault="00AF2614" w:rsidP="009A7F0B">
      <w:pPr>
        <w:pStyle w:val="ListParagraph"/>
        <w:numPr>
          <w:ilvl w:val="0"/>
          <w:numId w:val="12"/>
        </w:numPr>
      </w:pPr>
      <w:r>
        <w:t xml:space="preserve">Determine the minimum volume of water sample needed to get a consistent positive northern pike </w:t>
      </w:r>
      <w:proofErr w:type="spellStart"/>
      <w:r>
        <w:t>eDNA</w:t>
      </w:r>
      <w:proofErr w:type="spellEnd"/>
      <w:r>
        <w:t xml:space="preserve"> </w:t>
      </w:r>
      <w:r w:rsidR="006828AE">
        <w:t>detections</w:t>
      </w:r>
      <w:r>
        <w:t xml:space="preserve"> from PCR analysis under</w:t>
      </w:r>
      <w:r w:rsidR="002E36C0">
        <w:t xml:space="preserve"> a controlled setting (75 L</w:t>
      </w:r>
      <w:r>
        <w:t xml:space="preserve"> aquaria) during </w:t>
      </w:r>
      <w:r w:rsidR="006828AE">
        <w:t>the spring</w:t>
      </w:r>
      <w:r>
        <w:t xml:space="preserve"> of 2013.</w:t>
      </w:r>
    </w:p>
    <w:p w:rsidR="00AF2614" w:rsidRDefault="00AF2614" w:rsidP="009A7F0B">
      <w:pPr>
        <w:pStyle w:val="ListParagraph"/>
        <w:numPr>
          <w:ilvl w:val="0"/>
          <w:numId w:val="12"/>
        </w:numPr>
      </w:pPr>
      <w:r>
        <w:t xml:space="preserve">Utilize PCR analysis to determine whether northern pike </w:t>
      </w:r>
      <w:proofErr w:type="spellStart"/>
      <w:r>
        <w:t>eDNA</w:t>
      </w:r>
      <w:proofErr w:type="spellEnd"/>
      <w:r>
        <w:t xml:space="preserve"> is detectable in water samples collected from lakes with known live northern pike densities and repeat the analysis for post-mortem sampling over </w:t>
      </w:r>
      <w:r w:rsidR="006828AE">
        <w:t>weekly</w:t>
      </w:r>
      <w:r>
        <w:t xml:space="preserve"> or monthly temporal strata during spring/summer of 2013.</w:t>
      </w:r>
    </w:p>
    <w:p w:rsidR="00DF7250" w:rsidRDefault="00AF2614" w:rsidP="009A7F0B">
      <w:pPr>
        <w:pStyle w:val="ListParagraph"/>
        <w:numPr>
          <w:ilvl w:val="0"/>
          <w:numId w:val="12"/>
        </w:numPr>
      </w:pPr>
      <w:r>
        <w:t xml:space="preserve">Evaluate the success of the 2012 Stormy </w:t>
      </w:r>
      <w:r w:rsidR="006828AE">
        <w:t>Lake</w:t>
      </w:r>
      <w:r>
        <w:t xml:space="preserve"> restoration project (northern pike eradication using rotenone) by analyzing lake </w:t>
      </w:r>
      <w:r w:rsidR="00541E05">
        <w:t>w</w:t>
      </w:r>
      <w:r>
        <w:t>ater samples</w:t>
      </w:r>
      <w:r w:rsidR="001C6DF6">
        <w:t xml:space="preserve"> for </w:t>
      </w:r>
      <w:r w:rsidR="006828AE">
        <w:t>northern pike</w:t>
      </w:r>
      <w:r w:rsidR="001C6DF6">
        <w:t xml:space="preserve"> </w:t>
      </w:r>
      <w:proofErr w:type="spellStart"/>
      <w:r w:rsidR="001C6DF6">
        <w:t>eDNA</w:t>
      </w:r>
      <w:proofErr w:type="spellEnd"/>
      <w:r w:rsidR="001C6DF6">
        <w:t xml:space="preserve"> pre and post-treatment.</w:t>
      </w:r>
    </w:p>
    <w:p w:rsidR="001C6DF6" w:rsidRDefault="001C6DF6" w:rsidP="009A7F0B">
      <w:pPr>
        <w:pStyle w:val="ListParagraph"/>
        <w:numPr>
          <w:ilvl w:val="0"/>
          <w:numId w:val="12"/>
        </w:numPr>
      </w:pPr>
      <w:r>
        <w:t xml:space="preserve">Test for northern pike </w:t>
      </w:r>
      <w:proofErr w:type="spellStart"/>
      <w:r>
        <w:t>eDNA</w:t>
      </w:r>
      <w:proofErr w:type="spellEnd"/>
      <w:r>
        <w:t xml:space="preserve"> in the Moose River, Soldotna Creek, Swanson River and Russian River in the spring of 2013.</w:t>
      </w:r>
    </w:p>
    <w:p w:rsidR="0034285A" w:rsidRDefault="0034285A" w:rsidP="0034285A">
      <w:pPr>
        <w:pStyle w:val="ListParagraph"/>
        <w:ind w:left="1080"/>
      </w:pPr>
    </w:p>
    <w:p w:rsidR="006828AE" w:rsidRDefault="006828AE">
      <w:pPr>
        <w:rPr>
          <w:rFonts w:ascii="Arial (W1)" w:hAnsi="Arial (W1)"/>
          <w:szCs w:val="24"/>
        </w:rPr>
      </w:pPr>
      <w:r>
        <w:br w:type="page"/>
      </w:r>
    </w:p>
    <w:p w:rsidR="0034285A" w:rsidRDefault="0034285A" w:rsidP="0034285A">
      <w:pPr>
        <w:pStyle w:val="ListParagraph"/>
        <w:ind w:left="1080"/>
      </w:pPr>
    </w:p>
    <w:p w:rsidR="00E45ED5" w:rsidRPr="00E45ED5" w:rsidRDefault="00E45ED5" w:rsidP="00E45ED5">
      <w:pPr>
        <w:tabs>
          <w:tab w:val="center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bCs/>
        </w:rPr>
      </w:pPr>
      <w:r w:rsidRPr="00E45ED5">
        <w:rPr>
          <w:rFonts w:ascii="Arial" w:hAnsi="Arial"/>
          <w:b/>
          <w:bCs/>
        </w:rPr>
        <w:t xml:space="preserve">RESULTS/DISCUSSIONS:  </w:t>
      </w:r>
    </w:p>
    <w:p w:rsidR="00B868D9" w:rsidRDefault="002E36C0" w:rsidP="00E45ED5">
      <w:pPr>
        <w:tabs>
          <w:tab w:val="center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Arial" w:hAnsi="Arial"/>
        </w:rPr>
        <w:t xml:space="preserve">The first objective was redefined to accommodate new information learned </w:t>
      </w:r>
      <w:r w:rsidR="00E31D5E">
        <w:rPr>
          <w:rFonts w:ascii="Arial" w:hAnsi="Arial"/>
        </w:rPr>
        <w:t>during</w:t>
      </w:r>
      <w:r>
        <w:rPr>
          <w:rFonts w:ascii="Arial" w:hAnsi="Arial"/>
        </w:rPr>
        <w:t xml:space="preserve"> this study.  Most results for Objectives 3 and 4 are delayed due to lab processing delays. </w:t>
      </w:r>
      <w:r w:rsidR="007B5337">
        <w:rPr>
          <w:rFonts w:ascii="Arial" w:hAnsi="Arial"/>
        </w:rPr>
        <w:t xml:space="preserve"> </w:t>
      </w:r>
      <w:r w:rsidR="00B65B76">
        <w:rPr>
          <w:rFonts w:ascii="Arial" w:hAnsi="Arial"/>
        </w:rPr>
        <w:t>To date</w:t>
      </w:r>
      <w:r w:rsidR="00DB29E5">
        <w:rPr>
          <w:rFonts w:ascii="Arial" w:hAnsi="Arial"/>
        </w:rPr>
        <w:t xml:space="preserve">, </w:t>
      </w:r>
      <w:r w:rsidR="0098047E">
        <w:rPr>
          <w:rFonts w:ascii="Arial" w:hAnsi="Arial"/>
        </w:rPr>
        <w:t>all northern pike</w:t>
      </w:r>
      <w:r w:rsidR="00EC3DFA">
        <w:rPr>
          <w:rFonts w:ascii="Arial" w:hAnsi="Arial"/>
        </w:rPr>
        <w:t xml:space="preserve"> </w:t>
      </w:r>
      <w:r w:rsidR="00B65B76">
        <w:rPr>
          <w:rFonts w:ascii="Arial" w:hAnsi="Arial"/>
        </w:rPr>
        <w:t>aquaria and field trials</w:t>
      </w:r>
      <w:r w:rsidR="005A3392">
        <w:rPr>
          <w:rFonts w:ascii="Arial" w:hAnsi="Arial"/>
        </w:rPr>
        <w:t xml:space="preserve"> </w:t>
      </w:r>
      <w:r w:rsidR="0079423A">
        <w:rPr>
          <w:rFonts w:ascii="Arial" w:hAnsi="Arial"/>
        </w:rPr>
        <w:t xml:space="preserve">for this study </w:t>
      </w:r>
      <w:r w:rsidR="00DB285D">
        <w:rPr>
          <w:rFonts w:ascii="Arial" w:hAnsi="Arial"/>
        </w:rPr>
        <w:t>completed</w:t>
      </w:r>
      <w:r w:rsidR="0098047E">
        <w:rPr>
          <w:rFonts w:ascii="Arial" w:hAnsi="Arial"/>
        </w:rPr>
        <w:t>.</w:t>
      </w:r>
      <w:r w:rsidR="007B5337">
        <w:rPr>
          <w:rFonts w:ascii="Arial" w:hAnsi="Arial"/>
        </w:rPr>
        <w:t xml:space="preserve"> </w:t>
      </w:r>
      <w:r w:rsidR="0098047E">
        <w:rPr>
          <w:rFonts w:ascii="Arial" w:hAnsi="Arial"/>
        </w:rPr>
        <w:t xml:space="preserve"> </w:t>
      </w:r>
      <w:r>
        <w:rPr>
          <w:rFonts w:ascii="Arial" w:hAnsi="Arial"/>
        </w:rPr>
        <w:t xml:space="preserve">However, the overall goal of evaluating </w:t>
      </w:r>
      <w:proofErr w:type="spellStart"/>
      <w:r>
        <w:rPr>
          <w:rFonts w:ascii="Arial" w:hAnsi="Arial"/>
        </w:rPr>
        <w:t>eDNA</w:t>
      </w:r>
      <w:proofErr w:type="spellEnd"/>
      <w:r>
        <w:rPr>
          <w:rFonts w:ascii="Arial" w:hAnsi="Arial"/>
        </w:rPr>
        <w:t xml:space="preserve"> detection methods as a tool to detect northern pike was successful. </w:t>
      </w:r>
      <w:r w:rsidR="007B5337">
        <w:rPr>
          <w:rFonts w:ascii="Arial" w:hAnsi="Arial"/>
        </w:rPr>
        <w:t xml:space="preserve"> </w:t>
      </w:r>
      <w:r w:rsidR="00B868D9">
        <w:rPr>
          <w:rFonts w:ascii="Arial" w:hAnsi="Arial"/>
        </w:rPr>
        <w:t xml:space="preserve">A summary of results </w:t>
      </w:r>
      <w:r w:rsidR="00DB285D">
        <w:rPr>
          <w:rFonts w:ascii="Arial" w:hAnsi="Arial"/>
        </w:rPr>
        <w:t>and/</w:t>
      </w:r>
      <w:r>
        <w:rPr>
          <w:rFonts w:ascii="Arial" w:hAnsi="Arial"/>
        </w:rPr>
        <w:t>or changes for each objective are listed below</w:t>
      </w:r>
      <w:r w:rsidR="00B868D9">
        <w:rPr>
          <w:rFonts w:ascii="Arial" w:hAnsi="Arial"/>
        </w:rPr>
        <w:t>:</w:t>
      </w:r>
    </w:p>
    <w:p w:rsidR="00E02041" w:rsidRDefault="00E02041" w:rsidP="00E45ED5">
      <w:pPr>
        <w:tabs>
          <w:tab w:val="center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7B5337" w:rsidRDefault="00B868D9" w:rsidP="00E45ED5">
      <w:pPr>
        <w:tabs>
          <w:tab w:val="center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E02041">
        <w:rPr>
          <w:rFonts w:ascii="Arial" w:hAnsi="Arial"/>
          <w:u w:val="single"/>
        </w:rPr>
        <w:t>Objective 1:</w:t>
      </w:r>
      <w:r>
        <w:rPr>
          <w:rFonts w:ascii="Arial" w:hAnsi="Arial"/>
        </w:rPr>
        <w:t xml:space="preserve"> </w:t>
      </w:r>
      <w:r w:rsidR="00E02041">
        <w:rPr>
          <w:rFonts w:ascii="Arial" w:hAnsi="Arial"/>
        </w:rPr>
        <w:t xml:space="preserve">The USFWS Conservation </w:t>
      </w:r>
      <w:r w:rsidR="00BF37CF">
        <w:rPr>
          <w:rFonts w:ascii="Arial" w:hAnsi="Arial"/>
        </w:rPr>
        <w:t>Genetic</w:t>
      </w:r>
      <w:r w:rsidR="00E02041">
        <w:rPr>
          <w:rFonts w:ascii="Arial" w:hAnsi="Arial"/>
        </w:rPr>
        <w:t xml:space="preserve"> lab (Anchorage) was able to estimate the number of northern pike DNA copies that were present in a 250ml sample of aquaria water </w:t>
      </w:r>
      <w:r w:rsidR="003E6066">
        <w:rPr>
          <w:rFonts w:ascii="Arial" w:hAnsi="Arial"/>
        </w:rPr>
        <w:t xml:space="preserve">that had been stocked with a known density of northern pike </w:t>
      </w:r>
      <w:r w:rsidR="00E02041">
        <w:rPr>
          <w:rFonts w:ascii="Arial" w:hAnsi="Arial"/>
        </w:rPr>
        <w:t>(~</w:t>
      </w:r>
      <w:r w:rsidR="003E6066">
        <w:rPr>
          <w:rFonts w:ascii="Arial" w:hAnsi="Arial"/>
        </w:rPr>
        <w:t>181 grams/75 liters).  The lab also estimated</w:t>
      </w:r>
      <w:r w:rsidR="00E02041">
        <w:rPr>
          <w:rFonts w:ascii="Arial" w:hAnsi="Arial"/>
        </w:rPr>
        <w:t xml:space="preserve"> how many DNA copies are needed to produce a </w:t>
      </w:r>
      <w:r w:rsidR="00DB285D">
        <w:rPr>
          <w:rFonts w:ascii="Arial" w:hAnsi="Arial"/>
        </w:rPr>
        <w:t xml:space="preserve">desired </w:t>
      </w:r>
      <w:r w:rsidR="003E6066">
        <w:rPr>
          <w:rFonts w:ascii="Arial" w:hAnsi="Arial"/>
        </w:rPr>
        <w:t>probability</w:t>
      </w:r>
      <w:r w:rsidR="00E02041">
        <w:rPr>
          <w:rFonts w:ascii="Arial" w:hAnsi="Arial"/>
        </w:rPr>
        <w:t xml:space="preserve"> of detection success. </w:t>
      </w:r>
      <w:r w:rsidR="007B5337">
        <w:rPr>
          <w:rFonts w:ascii="Arial" w:hAnsi="Arial"/>
        </w:rPr>
        <w:t xml:space="preserve"> </w:t>
      </w:r>
      <w:r w:rsidR="00DB285D">
        <w:rPr>
          <w:rFonts w:ascii="Arial" w:hAnsi="Arial"/>
        </w:rPr>
        <w:t>This</w:t>
      </w:r>
      <w:r w:rsidR="00E02041">
        <w:rPr>
          <w:rFonts w:ascii="Arial" w:hAnsi="Arial"/>
        </w:rPr>
        <w:t xml:space="preserve"> information </w:t>
      </w:r>
      <w:r w:rsidR="003E6066">
        <w:rPr>
          <w:rFonts w:ascii="Arial" w:hAnsi="Arial"/>
        </w:rPr>
        <w:t xml:space="preserve">essentially </w:t>
      </w:r>
      <w:r w:rsidR="00E02041">
        <w:rPr>
          <w:rFonts w:ascii="Arial" w:hAnsi="Arial"/>
        </w:rPr>
        <w:t xml:space="preserve">answered the question </w:t>
      </w:r>
      <w:r w:rsidR="003E6066">
        <w:rPr>
          <w:rFonts w:ascii="Arial" w:hAnsi="Arial"/>
        </w:rPr>
        <w:t xml:space="preserve">that Objective 1 was designed to answer so it was agreed that processing the aquaria water samples was not required to determine a reasonable water sample volume to be used for the remainder of the study.  </w:t>
      </w:r>
      <w:r w:rsidR="00860679">
        <w:rPr>
          <w:rFonts w:ascii="Arial" w:hAnsi="Arial"/>
        </w:rPr>
        <w:t>Ul</w:t>
      </w:r>
      <w:r w:rsidR="00E02041">
        <w:rPr>
          <w:rFonts w:ascii="Arial" w:hAnsi="Arial"/>
        </w:rPr>
        <w:t>t</w:t>
      </w:r>
      <w:r w:rsidR="00860679">
        <w:rPr>
          <w:rFonts w:ascii="Arial" w:hAnsi="Arial"/>
        </w:rPr>
        <w:t>i</w:t>
      </w:r>
      <w:r w:rsidR="00E02041">
        <w:rPr>
          <w:rFonts w:ascii="Arial" w:hAnsi="Arial"/>
        </w:rPr>
        <w:t>mately</w:t>
      </w:r>
      <w:r w:rsidR="00DB285D">
        <w:rPr>
          <w:rFonts w:ascii="Arial" w:hAnsi="Arial"/>
        </w:rPr>
        <w:t>,</w:t>
      </w:r>
      <w:r w:rsidR="0079423A">
        <w:rPr>
          <w:rFonts w:ascii="Arial" w:hAnsi="Arial"/>
        </w:rPr>
        <w:t xml:space="preserve"> </w:t>
      </w:r>
      <w:r w:rsidR="00E02041">
        <w:rPr>
          <w:rFonts w:ascii="Arial" w:hAnsi="Arial"/>
        </w:rPr>
        <w:t xml:space="preserve">we </w:t>
      </w:r>
      <w:r w:rsidR="00DB285D">
        <w:rPr>
          <w:rFonts w:ascii="Arial" w:hAnsi="Arial"/>
        </w:rPr>
        <w:t>decided on collecting</w:t>
      </w:r>
      <w:r w:rsidR="00860679">
        <w:rPr>
          <w:rFonts w:ascii="Arial" w:hAnsi="Arial"/>
        </w:rPr>
        <w:t xml:space="preserve"> 1L</w:t>
      </w:r>
      <w:r w:rsidR="00E02041">
        <w:rPr>
          <w:rFonts w:ascii="Arial" w:hAnsi="Arial"/>
        </w:rPr>
        <w:t xml:space="preserve"> sa</w:t>
      </w:r>
      <w:r w:rsidR="0079423A">
        <w:rPr>
          <w:rFonts w:ascii="Arial" w:hAnsi="Arial"/>
        </w:rPr>
        <w:t xml:space="preserve">mples </w:t>
      </w:r>
      <w:r w:rsidR="00DB285D">
        <w:rPr>
          <w:rFonts w:ascii="Arial" w:hAnsi="Arial"/>
        </w:rPr>
        <w:t xml:space="preserve">for </w:t>
      </w:r>
      <w:r w:rsidR="00E02041">
        <w:rPr>
          <w:rFonts w:ascii="Arial" w:hAnsi="Arial"/>
        </w:rPr>
        <w:t xml:space="preserve">the </w:t>
      </w:r>
      <w:r w:rsidR="00860679">
        <w:rPr>
          <w:rFonts w:ascii="Arial" w:hAnsi="Arial"/>
        </w:rPr>
        <w:t xml:space="preserve">remainder of the </w:t>
      </w:r>
      <w:r w:rsidR="00E02041">
        <w:rPr>
          <w:rFonts w:ascii="Arial" w:hAnsi="Arial"/>
        </w:rPr>
        <w:t>study</w:t>
      </w:r>
      <w:r w:rsidR="00DB285D">
        <w:rPr>
          <w:rFonts w:ascii="Arial" w:hAnsi="Arial"/>
        </w:rPr>
        <w:t>.</w:t>
      </w:r>
      <w:r w:rsidR="00E02041">
        <w:rPr>
          <w:rFonts w:ascii="Arial" w:hAnsi="Arial"/>
        </w:rPr>
        <w:t xml:space="preserve"> </w:t>
      </w:r>
    </w:p>
    <w:p w:rsidR="007B5337" w:rsidRDefault="007B5337" w:rsidP="00E45ED5">
      <w:pPr>
        <w:tabs>
          <w:tab w:val="center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E31D5E" w:rsidRDefault="00E31D5E" w:rsidP="00E45ED5">
      <w:pPr>
        <w:tabs>
          <w:tab w:val="center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Arial" w:hAnsi="Arial"/>
        </w:rPr>
        <w:t xml:space="preserve">A redefined </w:t>
      </w:r>
      <w:r w:rsidRPr="007B5337">
        <w:rPr>
          <w:rFonts w:ascii="Arial" w:hAnsi="Arial"/>
        </w:rPr>
        <w:t>Objective 1</w:t>
      </w:r>
      <w:r>
        <w:rPr>
          <w:rFonts w:ascii="Arial" w:hAnsi="Arial"/>
        </w:rPr>
        <w:t xml:space="preserve"> is</w:t>
      </w:r>
      <w:r w:rsidR="007B5337">
        <w:rPr>
          <w:rFonts w:ascii="Arial" w:hAnsi="Arial"/>
        </w:rPr>
        <w:t xml:space="preserve"> proposed as follows</w:t>
      </w:r>
      <w:r>
        <w:rPr>
          <w:rFonts w:ascii="Arial" w:hAnsi="Arial"/>
        </w:rPr>
        <w:t xml:space="preserve">: Estimate the </w:t>
      </w:r>
      <w:r w:rsidR="007B5337">
        <w:rPr>
          <w:rFonts w:ascii="Arial" w:hAnsi="Arial"/>
        </w:rPr>
        <w:t xml:space="preserve">number of northern pike DNA </w:t>
      </w:r>
      <w:r>
        <w:rPr>
          <w:rFonts w:ascii="Arial" w:hAnsi="Arial"/>
        </w:rPr>
        <w:t xml:space="preserve">copies </w:t>
      </w:r>
      <w:r w:rsidR="007B5337">
        <w:rPr>
          <w:rFonts w:ascii="Arial" w:hAnsi="Arial"/>
        </w:rPr>
        <w:t xml:space="preserve">present </w:t>
      </w:r>
      <w:r>
        <w:rPr>
          <w:rFonts w:ascii="Arial" w:hAnsi="Arial"/>
        </w:rPr>
        <w:t xml:space="preserve">in a 250 ml </w:t>
      </w:r>
      <w:r w:rsidR="007B5337">
        <w:rPr>
          <w:rFonts w:ascii="Arial" w:hAnsi="Arial"/>
        </w:rPr>
        <w:t xml:space="preserve">water </w:t>
      </w:r>
      <w:r>
        <w:rPr>
          <w:rFonts w:ascii="Arial" w:hAnsi="Arial"/>
        </w:rPr>
        <w:t>sample collected from an aquarium having a density of 181 grams of pike/75 L</w:t>
      </w:r>
      <w:r w:rsidR="007B5337">
        <w:rPr>
          <w:rFonts w:ascii="Arial" w:hAnsi="Arial"/>
        </w:rPr>
        <w:t>,</w:t>
      </w:r>
      <w:r>
        <w:rPr>
          <w:rFonts w:ascii="Arial" w:hAnsi="Arial"/>
        </w:rPr>
        <w:t xml:space="preserve"> and</w:t>
      </w:r>
      <w:r w:rsidR="007B5337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D35E69">
        <w:rPr>
          <w:rFonts w:ascii="Arial" w:hAnsi="Arial"/>
        </w:rPr>
        <w:t>estimate</w:t>
      </w:r>
      <w:r>
        <w:rPr>
          <w:rFonts w:ascii="Arial" w:hAnsi="Arial"/>
        </w:rPr>
        <w:t xml:space="preserve"> the minimum number of DNA copies </w:t>
      </w:r>
      <w:r w:rsidR="007B5337">
        <w:rPr>
          <w:rFonts w:ascii="Arial" w:hAnsi="Arial"/>
        </w:rPr>
        <w:t xml:space="preserve">needed </w:t>
      </w:r>
      <w:r>
        <w:rPr>
          <w:rFonts w:ascii="Arial" w:hAnsi="Arial"/>
        </w:rPr>
        <w:t xml:space="preserve">in a sample for at least a 90% positive </w:t>
      </w:r>
      <w:r w:rsidR="007B5337">
        <w:rPr>
          <w:rFonts w:ascii="Arial" w:hAnsi="Arial"/>
        </w:rPr>
        <w:t xml:space="preserve">detection probability using </w:t>
      </w:r>
      <w:proofErr w:type="spellStart"/>
      <w:r w:rsidR="007B5337">
        <w:rPr>
          <w:rFonts w:ascii="Arial" w:hAnsi="Arial"/>
        </w:rPr>
        <w:t>qPCR</w:t>
      </w:r>
      <w:proofErr w:type="spellEnd"/>
      <w:r w:rsidR="007B5337">
        <w:rPr>
          <w:rFonts w:ascii="Arial" w:hAnsi="Arial"/>
        </w:rPr>
        <w:t xml:space="preserve"> methods.</w:t>
      </w:r>
    </w:p>
    <w:p w:rsidR="00E31D5E" w:rsidRDefault="00E31D5E" w:rsidP="00E45ED5">
      <w:pPr>
        <w:tabs>
          <w:tab w:val="center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727E05" w:rsidRDefault="00E02041" w:rsidP="00E45ED5">
      <w:pPr>
        <w:tabs>
          <w:tab w:val="center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E02041">
        <w:rPr>
          <w:rFonts w:ascii="Arial" w:hAnsi="Arial"/>
          <w:u w:val="single"/>
        </w:rPr>
        <w:t>Objective 2:</w:t>
      </w:r>
      <w:r>
        <w:rPr>
          <w:rFonts w:ascii="Arial" w:hAnsi="Arial"/>
        </w:rPr>
        <w:t xml:space="preserve"> We discovered that </w:t>
      </w:r>
      <w:r w:rsidR="00860679">
        <w:rPr>
          <w:rFonts w:ascii="Arial" w:hAnsi="Arial"/>
        </w:rPr>
        <w:t xml:space="preserve">our </w:t>
      </w:r>
      <w:proofErr w:type="spellStart"/>
      <w:r>
        <w:rPr>
          <w:rFonts w:ascii="Arial" w:hAnsi="Arial"/>
        </w:rPr>
        <w:t>eDNA</w:t>
      </w:r>
      <w:proofErr w:type="spellEnd"/>
      <w:r>
        <w:rPr>
          <w:rFonts w:ascii="Arial" w:hAnsi="Arial"/>
        </w:rPr>
        <w:t xml:space="preserve"> detection </w:t>
      </w:r>
      <w:r w:rsidR="00860679">
        <w:rPr>
          <w:rFonts w:ascii="Arial" w:hAnsi="Arial"/>
        </w:rPr>
        <w:t xml:space="preserve">methods could </w:t>
      </w:r>
      <w:r>
        <w:rPr>
          <w:rFonts w:ascii="Arial" w:hAnsi="Arial"/>
        </w:rPr>
        <w:t xml:space="preserve">successfully detect </w:t>
      </w:r>
      <w:r w:rsidR="00DB285D">
        <w:rPr>
          <w:rFonts w:ascii="Arial" w:hAnsi="Arial"/>
        </w:rPr>
        <w:t>northern pike DNA</w:t>
      </w:r>
      <w:r w:rsidR="00F966AC">
        <w:rPr>
          <w:rFonts w:ascii="Arial" w:hAnsi="Arial"/>
        </w:rPr>
        <w:t xml:space="preserve"> </w:t>
      </w:r>
      <w:r w:rsidR="003E6066">
        <w:rPr>
          <w:rFonts w:ascii="Arial" w:hAnsi="Arial"/>
        </w:rPr>
        <w:t xml:space="preserve">in all four “study </w:t>
      </w:r>
      <w:r w:rsidR="00F966AC">
        <w:rPr>
          <w:rFonts w:ascii="Arial" w:hAnsi="Arial"/>
        </w:rPr>
        <w:t>lakes</w:t>
      </w:r>
      <w:r w:rsidR="003E6066">
        <w:rPr>
          <w:rFonts w:ascii="Arial" w:hAnsi="Arial"/>
        </w:rPr>
        <w:t>” each stocked with a very</w:t>
      </w:r>
      <w:r w:rsidR="00DB285D">
        <w:rPr>
          <w:rFonts w:ascii="Arial" w:hAnsi="Arial"/>
        </w:rPr>
        <w:t xml:space="preserve"> low density of </w:t>
      </w:r>
      <w:r w:rsidR="00F966AC">
        <w:rPr>
          <w:rFonts w:ascii="Arial" w:hAnsi="Arial"/>
        </w:rPr>
        <w:t xml:space="preserve">caged </w:t>
      </w:r>
      <w:r w:rsidR="00727E05">
        <w:rPr>
          <w:rFonts w:ascii="Arial" w:hAnsi="Arial"/>
        </w:rPr>
        <w:t xml:space="preserve">live </w:t>
      </w:r>
      <w:r w:rsidR="003E6066">
        <w:rPr>
          <w:rFonts w:ascii="Arial" w:hAnsi="Arial"/>
        </w:rPr>
        <w:t xml:space="preserve">northern </w:t>
      </w:r>
      <w:r w:rsidR="00727E05">
        <w:rPr>
          <w:rFonts w:ascii="Arial" w:hAnsi="Arial"/>
        </w:rPr>
        <w:t>pike</w:t>
      </w:r>
      <w:r w:rsidR="00F966AC">
        <w:rPr>
          <w:rFonts w:ascii="Arial" w:hAnsi="Arial"/>
        </w:rPr>
        <w:t>.</w:t>
      </w:r>
      <w:r w:rsidR="007B5337">
        <w:rPr>
          <w:rFonts w:ascii="Arial" w:hAnsi="Arial"/>
        </w:rPr>
        <w:t xml:space="preserve"> </w:t>
      </w:r>
      <w:r w:rsidR="00F966AC">
        <w:rPr>
          <w:rFonts w:ascii="Arial" w:hAnsi="Arial"/>
        </w:rPr>
        <w:t xml:space="preserve"> Detection</w:t>
      </w:r>
      <w:r w:rsidR="00727E05">
        <w:rPr>
          <w:rFonts w:ascii="Arial" w:hAnsi="Arial"/>
        </w:rPr>
        <w:t xml:space="preserve"> </w:t>
      </w:r>
      <w:r w:rsidR="00F966AC">
        <w:rPr>
          <w:rFonts w:ascii="Arial" w:hAnsi="Arial"/>
        </w:rPr>
        <w:t>success was</w:t>
      </w:r>
      <w:r w:rsidR="003E6066">
        <w:rPr>
          <w:rFonts w:ascii="Arial" w:hAnsi="Arial"/>
        </w:rPr>
        <w:t xml:space="preserve"> </w:t>
      </w:r>
      <w:r w:rsidR="00BF37CF">
        <w:rPr>
          <w:rFonts w:ascii="Arial" w:hAnsi="Arial"/>
        </w:rPr>
        <w:t>evaluated</w:t>
      </w:r>
      <w:r w:rsidR="00F966AC">
        <w:rPr>
          <w:rFonts w:ascii="Arial" w:hAnsi="Arial"/>
        </w:rPr>
        <w:t xml:space="preserve"> at three distances</w:t>
      </w:r>
      <w:r w:rsidR="00727E05">
        <w:rPr>
          <w:rFonts w:ascii="Arial" w:hAnsi="Arial"/>
        </w:rPr>
        <w:t xml:space="preserve"> from cage</w:t>
      </w:r>
      <w:r w:rsidR="00E31D5E">
        <w:rPr>
          <w:rFonts w:ascii="Arial" w:hAnsi="Arial"/>
        </w:rPr>
        <w:t>d fish</w:t>
      </w:r>
      <w:r w:rsidR="00916199">
        <w:rPr>
          <w:rFonts w:ascii="Arial" w:hAnsi="Arial"/>
        </w:rPr>
        <w:t xml:space="preserve"> </w:t>
      </w:r>
      <w:r w:rsidR="00F966AC">
        <w:rPr>
          <w:rFonts w:ascii="Arial" w:hAnsi="Arial"/>
        </w:rPr>
        <w:t>(1m, 10m and 40m)</w:t>
      </w:r>
      <w:r w:rsidR="00727E05">
        <w:rPr>
          <w:rFonts w:ascii="Arial" w:hAnsi="Arial"/>
        </w:rPr>
        <w:t>.</w:t>
      </w:r>
      <w:r w:rsidR="00F966AC">
        <w:rPr>
          <w:rFonts w:ascii="Arial" w:hAnsi="Arial"/>
        </w:rPr>
        <w:t xml:space="preserve"> </w:t>
      </w:r>
      <w:r w:rsidR="007B5337">
        <w:rPr>
          <w:rFonts w:ascii="Arial" w:hAnsi="Arial"/>
        </w:rPr>
        <w:t xml:space="preserve"> </w:t>
      </w:r>
      <w:r w:rsidR="00916199">
        <w:rPr>
          <w:rFonts w:ascii="Arial" w:hAnsi="Arial"/>
        </w:rPr>
        <w:t>The o</w:t>
      </w:r>
      <w:r>
        <w:rPr>
          <w:rFonts w:ascii="Arial" w:hAnsi="Arial"/>
        </w:rPr>
        <w:t xml:space="preserve">verall positive detection rates for the </w:t>
      </w:r>
      <w:r w:rsidR="00727E05">
        <w:rPr>
          <w:rFonts w:ascii="Arial" w:hAnsi="Arial"/>
        </w:rPr>
        <w:t xml:space="preserve">distances </w:t>
      </w:r>
      <w:r>
        <w:rPr>
          <w:rFonts w:ascii="Arial" w:hAnsi="Arial"/>
        </w:rPr>
        <w:t xml:space="preserve">were </w:t>
      </w:r>
      <w:r w:rsidR="00727E05">
        <w:rPr>
          <w:rFonts w:ascii="Arial" w:hAnsi="Arial"/>
        </w:rPr>
        <w:t xml:space="preserve">88%, 56% and 28%, respectively.  </w:t>
      </w:r>
      <w:r w:rsidR="003E6066">
        <w:rPr>
          <w:rFonts w:ascii="Arial" w:hAnsi="Arial"/>
        </w:rPr>
        <w:t xml:space="preserve">The </w:t>
      </w:r>
      <w:proofErr w:type="spellStart"/>
      <w:r w:rsidR="00727E05">
        <w:rPr>
          <w:rFonts w:ascii="Arial" w:hAnsi="Arial"/>
        </w:rPr>
        <w:t>eDNA</w:t>
      </w:r>
      <w:proofErr w:type="spellEnd"/>
      <w:r w:rsidR="00727E05">
        <w:rPr>
          <w:rFonts w:ascii="Arial" w:hAnsi="Arial"/>
        </w:rPr>
        <w:t xml:space="preserve"> from </w:t>
      </w:r>
      <w:r w:rsidR="00E31D5E">
        <w:rPr>
          <w:rFonts w:ascii="Arial" w:hAnsi="Arial"/>
        </w:rPr>
        <w:t xml:space="preserve">stocked </w:t>
      </w:r>
      <w:r w:rsidR="003E6066">
        <w:rPr>
          <w:rFonts w:ascii="Arial" w:hAnsi="Arial"/>
        </w:rPr>
        <w:t xml:space="preserve">northern pike </w:t>
      </w:r>
      <w:r w:rsidR="00BF37CF">
        <w:rPr>
          <w:rFonts w:ascii="Arial" w:hAnsi="Arial"/>
        </w:rPr>
        <w:t>carcasses</w:t>
      </w:r>
      <w:r w:rsidR="003E6066">
        <w:rPr>
          <w:rFonts w:ascii="Arial" w:hAnsi="Arial"/>
        </w:rPr>
        <w:t xml:space="preserve"> </w:t>
      </w:r>
      <w:r w:rsidR="00727E05">
        <w:rPr>
          <w:rFonts w:ascii="Arial" w:hAnsi="Arial"/>
        </w:rPr>
        <w:t>persis</w:t>
      </w:r>
      <w:r w:rsidR="00916199">
        <w:rPr>
          <w:rFonts w:ascii="Arial" w:hAnsi="Arial"/>
        </w:rPr>
        <w:t>ted for about one</w:t>
      </w:r>
      <w:r w:rsidR="00727E05">
        <w:rPr>
          <w:rFonts w:ascii="Arial" w:hAnsi="Arial"/>
        </w:rPr>
        <w:t xml:space="preserve"> week in </w:t>
      </w:r>
      <w:r w:rsidR="003E6066">
        <w:rPr>
          <w:rFonts w:ascii="Arial" w:hAnsi="Arial"/>
        </w:rPr>
        <w:t xml:space="preserve">lake water during </w:t>
      </w:r>
      <w:r w:rsidR="00727E05">
        <w:rPr>
          <w:rFonts w:ascii="Arial" w:hAnsi="Arial"/>
        </w:rPr>
        <w:t>summer</w:t>
      </w:r>
      <w:r w:rsidR="003E6066">
        <w:rPr>
          <w:rFonts w:ascii="Arial" w:hAnsi="Arial"/>
        </w:rPr>
        <w:t>time</w:t>
      </w:r>
      <w:r w:rsidR="00727E05">
        <w:rPr>
          <w:rFonts w:ascii="Arial" w:hAnsi="Arial"/>
        </w:rPr>
        <w:t xml:space="preserve"> conditions and b</w:t>
      </w:r>
      <w:r w:rsidR="003E6066">
        <w:rPr>
          <w:rFonts w:ascii="Arial" w:hAnsi="Arial"/>
        </w:rPr>
        <w:t xml:space="preserve">y one month was not </w:t>
      </w:r>
      <w:r w:rsidR="00727E05">
        <w:rPr>
          <w:rFonts w:ascii="Arial" w:hAnsi="Arial"/>
        </w:rPr>
        <w:t>detectable</w:t>
      </w:r>
      <w:r w:rsidR="003E6066">
        <w:rPr>
          <w:rFonts w:ascii="Arial" w:hAnsi="Arial"/>
        </w:rPr>
        <w:t xml:space="preserve"> in any study lake</w:t>
      </w:r>
      <w:r w:rsidR="00727E05">
        <w:rPr>
          <w:rFonts w:ascii="Arial" w:hAnsi="Arial"/>
        </w:rPr>
        <w:t xml:space="preserve">.  </w:t>
      </w:r>
    </w:p>
    <w:p w:rsidR="00727E05" w:rsidRDefault="00727E05" w:rsidP="00E45ED5">
      <w:pPr>
        <w:tabs>
          <w:tab w:val="center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1C2EBB" w:rsidRDefault="00727E05" w:rsidP="00E45ED5">
      <w:pPr>
        <w:tabs>
          <w:tab w:val="center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727E05">
        <w:rPr>
          <w:rFonts w:ascii="Arial" w:hAnsi="Arial"/>
          <w:u w:val="single"/>
        </w:rPr>
        <w:t>Objective 3</w:t>
      </w:r>
      <w:r>
        <w:rPr>
          <w:rFonts w:ascii="Arial" w:hAnsi="Arial"/>
        </w:rPr>
        <w:t xml:space="preserve">: </w:t>
      </w:r>
      <w:r w:rsidR="00DB285D">
        <w:rPr>
          <w:rFonts w:ascii="Arial" w:hAnsi="Arial"/>
        </w:rPr>
        <w:t>Stormy L</w:t>
      </w:r>
      <w:r w:rsidR="004847D5">
        <w:rPr>
          <w:rFonts w:ascii="Arial" w:hAnsi="Arial"/>
        </w:rPr>
        <w:t xml:space="preserve">ake was sampled for northern pike </w:t>
      </w:r>
      <w:proofErr w:type="spellStart"/>
      <w:r w:rsidR="004847D5">
        <w:rPr>
          <w:rFonts w:ascii="Arial" w:hAnsi="Arial"/>
        </w:rPr>
        <w:t>eDNA</w:t>
      </w:r>
      <w:proofErr w:type="spellEnd"/>
      <w:r w:rsidR="004847D5">
        <w:rPr>
          <w:rFonts w:ascii="Arial" w:hAnsi="Arial"/>
        </w:rPr>
        <w:t xml:space="preserve"> before and after a 2012 rotenone treatment to remove </w:t>
      </w:r>
      <w:r w:rsidR="00DB285D">
        <w:rPr>
          <w:rFonts w:ascii="Arial" w:hAnsi="Arial"/>
        </w:rPr>
        <w:t xml:space="preserve">the </w:t>
      </w:r>
      <w:r w:rsidR="00BF37CF">
        <w:rPr>
          <w:rFonts w:ascii="Arial" w:hAnsi="Arial"/>
        </w:rPr>
        <w:t>invasive</w:t>
      </w:r>
      <w:r w:rsidR="004847D5">
        <w:rPr>
          <w:rFonts w:ascii="Arial" w:hAnsi="Arial"/>
        </w:rPr>
        <w:t xml:space="preserve"> northern pike</w:t>
      </w:r>
      <w:r w:rsidR="00DB285D">
        <w:rPr>
          <w:rFonts w:ascii="Arial" w:hAnsi="Arial"/>
        </w:rPr>
        <w:t xml:space="preserve"> population</w:t>
      </w:r>
      <w:r w:rsidR="004847D5">
        <w:rPr>
          <w:rFonts w:ascii="Arial" w:hAnsi="Arial"/>
        </w:rPr>
        <w:t xml:space="preserve">.  Those </w:t>
      </w:r>
      <w:r w:rsidR="00BF37CF">
        <w:rPr>
          <w:rFonts w:ascii="Arial" w:hAnsi="Arial"/>
        </w:rPr>
        <w:t>samples</w:t>
      </w:r>
      <w:r w:rsidR="004847D5">
        <w:rPr>
          <w:rFonts w:ascii="Arial" w:hAnsi="Arial"/>
        </w:rPr>
        <w:t xml:space="preserve"> </w:t>
      </w:r>
      <w:r w:rsidR="00EE49E5">
        <w:rPr>
          <w:rFonts w:ascii="Arial" w:hAnsi="Arial"/>
        </w:rPr>
        <w:t xml:space="preserve">were all filtered and </w:t>
      </w:r>
      <w:r w:rsidR="004847D5">
        <w:rPr>
          <w:rFonts w:ascii="Arial" w:hAnsi="Arial"/>
        </w:rPr>
        <w:t xml:space="preserve">remain in cold storage and </w:t>
      </w:r>
      <w:r w:rsidR="00D84908">
        <w:rPr>
          <w:rFonts w:ascii="Arial" w:hAnsi="Arial"/>
        </w:rPr>
        <w:t xml:space="preserve">are awaiting processing </w:t>
      </w:r>
      <w:r w:rsidR="00DB285D">
        <w:rPr>
          <w:rFonts w:ascii="Arial" w:hAnsi="Arial"/>
        </w:rPr>
        <w:t xml:space="preserve">by the USFWS </w:t>
      </w:r>
      <w:r w:rsidR="00D84908">
        <w:rPr>
          <w:rFonts w:ascii="Arial" w:hAnsi="Arial"/>
        </w:rPr>
        <w:t xml:space="preserve">Conservation </w:t>
      </w:r>
      <w:r w:rsidR="00EE49E5">
        <w:rPr>
          <w:rFonts w:ascii="Arial" w:hAnsi="Arial"/>
        </w:rPr>
        <w:t xml:space="preserve">Genetics </w:t>
      </w:r>
      <w:r w:rsidR="00DB285D">
        <w:rPr>
          <w:rFonts w:ascii="Arial" w:hAnsi="Arial"/>
        </w:rPr>
        <w:t xml:space="preserve">lab.  Delays </w:t>
      </w:r>
      <w:r w:rsidR="00916199">
        <w:rPr>
          <w:rFonts w:ascii="Arial" w:hAnsi="Arial"/>
        </w:rPr>
        <w:t>in p</w:t>
      </w:r>
      <w:r w:rsidR="00D84908">
        <w:rPr>
          <w:rFonts w:ascii="Arial" w:hAnsi="Arial"/>
        </w:rPr>
        <w:t>rocessing have occurred due to multiple factors including</w:t>
      </w:r>
      <w:r w:rsidR="00EE49E5">
        <w:rPr>
          <w:rFonts w:ascii="Arial" w:hAnsi="Arial"/>
        </w:rPr>
        <w:t xml:space="preserve"> </w:t>
      </w:r>
      <w:r w:rsidR="00D84908">
        <w:rPr>
          <w:rFonts w:ascii="Arial" w:hAnsi="Arial"/>
        </w:rPr>
        <w:t xml:space="preserve">the </w:t>
      </w:r>
      <w:r w:rsidR="00DB285D">
        <w:rPr>
          <w:rFonts w:ascii="Arial" w:hAnsi="Arial"/>
        </w:rPr>
        <w:t xml:space="preserve">slower than expected </w:t>
      </w:r>
      <w:r w:rsidR="00D84908">
        <w:rPr>
          <w:rFonts w:ascii="Arial" w:hAnsi="Arial"/>
        </w:rPr>
        <w:t xml:space="preserve">genetic marker development and testing and by prioritizing other samples </w:t>
      </w:r>
      <w:r w:rsidR="00D35E69">
        <w:rPr>
          <w:rFonts w:ascii="Arial" w:hAnsi="Arial"/>
        </w:rPr>
        <w:t>needing</w:t>
      </w:r>
      <w:r w:rsidR="001C2EBB">
        <w:rPr>
          <w:rFonts w:ascii="Arial" w:hAnsi="Arial"/>
        </w:rPr>
        <w:t xml:space="preserve"> processing above the Stormy Lake samples.  The higher </w:t>
      </w:r>
      <w:r w:rsidR="00D35E69">
        <w:rPr>
          <w:rFonts w:ascii="Arial" w:hAnsi="Arial"/>
        </w:rPr>
        <w:t>priority</w:t>
      </w:r>
      <w:r w:rsidR="001C2EBB">
        <w:rPr>
          <w:rFonts w:ascii="Arial" w:hAnsi="Arial"/>
        </w:rPr>
        <w:t xml:space="preserve"> samples include those collected </w:t>
      </w:r>
      <w:r w:rsidR="00D84908">
        <w:rPr>
          <w:rFonts w:ascii="Arial" w:hAnsi="Arial"/>
        </w:rPr>
        <w:t xml:space="preserve">from </w:t>
      </w:r>
      <w:r w:rsidR="001C2EBB">
        <w:rPr>
          <w:rFonts w:ascii="Arial" w:hAnsi="Arial"/>
        </w:rPr>
        <w:t xml:space="preserve">the </w:t>
      </w:r>
      <w:r w:rsidR="00916199">
        <w:rPr>
          <w:rFonts w:ascii="Arial" w:hAnsi="Arial"/>
        </w:rPr>
        <w:t>Soldotna Creek Restoration</w:t>
      </w:r>
      <w:r w:rsidR="00D84908">
        <w:rPr>
          <w:rFonts w:ascii="Arial" w:hAnsi="Arial"/>
        </w:rPr>
        <w:t xml:space="preserve"> Project.  The Soldotna Creek </w:t>
      </w:r>
      <w:r w:rsidR="00D35E69">
        <w:rPr>
          <w:rFonts w:ascii="Arial" w:hAnsi="Arial"/>
        </w:rPr>
        <w:t>Restoration Project</w:t>
      </w:r>
      <w:r w:rsidR="001C2EBB">
        <w:rPr>
          <w:rFonts w:ascii="Arial" w:hAnsi="Arial"/>
        </w:rPr>
        <w:t xml:space="preserve"> utilized</w:t>
      </w:r>
      <w:r w:rsidR="00D84908">
        <w:rPr>
          <w:rFonts w:ascii="Arial" w:hAnsi="Arial"/>
        </w:rPr>
        <w:t xml:space="preserve"> </w:t>
      </w:r>
      <w:proofErr w:type="spellStart"/>
      <w:r w:rsidR="00D84908">
        <w:rPr>
          <w:rFonts w:ascii="Arial" w:hAnsi="Arial"/>
        </w:rPr>
        <w:t>eDNA</w:t>
      </w:r>
      <w:proofErr w:type="spellEnd"/>
      <w:r w:rsidR="00D84908">
        <w:rPr>
          <w:rFonts w:ascii="Arial" w:hAnsi="Arial"/>
        </w:rPr>
        <w:t xml:space="preserve"> detection methods developed and refined by this project to </w:t>
      </w:r>
      <w:r w:rsidR="00BF37CF">
        <w:rPr>
          <w:rFonts w:ascii="Arial" w:hAnsi="Arial"/>
        </w:rPr>
        <w:t>evaluate</w:t>
      </w:r>
      <w:r w:rsidR="00D84908">
        <w:rPr>
          <w:rFonts w:ascii="Arial" w:hAnsi="Arial"/>
        </w:rPr>
        <w:t xml:space="preserve"> the success of an ongoing pike eradication effort. The Stormy Lake samples will </w:t>
      </w:r>
      <w:r w:rsidR="00BF37CF">
        <w:rPr>
          <w:rFonts w:ascii="Arial" w:hAnsi="Arial"/>
        </w:rPr>
        <w:t>likely</w:t>
      </w:r>
      <w:r w:rsidR="00D84908">
        <w:rPr>
          <w:rFonts w:ascii="Arial" w:hAnsi="Arial"/>
        </w:rPr>
        <w:t xml:space="preserve"> be processed within the year</w:t>
      </w:r>
      <w:r w:rsidR="001C2EBB">
        <w:rPr>
          <w:rFonts w:ascii="Arial" w:hAnsi="Arial"/>
        </w:rPr>
        <w:t>.</w:t>
      </w:r>
    </w:p>
    <w:p w:rsidR="00DB285D" w:rsidRDefault="00D84908" w:rsidP="00E45ED5">
      <w:pPr>
        <w:tabs>
          <w:tab w:val="center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D84908" w:rsidRDefault="00D84908" w:rsidP="00E45ED5">
      <w:pPr>
        <w:tabs>
          <w:tab w:val="center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D84908">
        <w:rPr>
          <w:rFonts w:ascii="Arial" w:hAnsi="Arial"/>
          <w:u w:val="single"/>
        </w:rPr>
        <w:t>Objective 4:</w:t>
      </w:r>
      <w:r w:rsidRPr="00D84908">
        <w:rPr>
          <w:rFonts w:ascii="Arial" w:hAnsi="Arial"/>
        </w:rPr>
        <w:t xml:space="preserve"> The </w:t>
      </w:r>
      <w:proofErr w:type="spellStart"/>
      <w:r>
        <w:rPr>
          <w:rFonts w:ascii="Arial" w:hAnsi="Arial"/>
        </w:rPr>
        <w:t>eDNA</w:t>
      </w:r>
      <w:proofErr w:type="spellEnd"/>
      <w:r>
        <w:rPr>
          <w:rFonts w:ascii="Arial" w:hAnsi="Arial"/>
        </w:rPr>
        <w:t xml:space="preserve"> </w:t>
      </w:r>
      <w:r w:rsidRPr="00D84908">
        <w:rPr>
          <w:rFonts w:ascii="Arial" w:hAnsi="Arial"/>
        </w:rPr>
        <w:t>samples</w:t>
      </w:r>
      <w:r>
        <w:rPr>
          <w:rFonts w:ascii="Arial" w:hAnsi="Arial"/>
        </w:rPr>
        <w:t xml:space="preserve"> collected for Objective 4 were </w:t>
      </w:r>
      <w:r w:rsidR="001C2EBB">
        <w:rPr>
          <w:rFonts w:ascii="Arial" w:hAnsi="Arial"/>
        </w:rPr>
        <w:t xml:space="preserve">given lab processing priority ratings </w:t>
      </w:r>
      <w:r>
        <w:rPr>
          <w:rFonts w:ascii="Arial" w:hAnsi="Arial"/>
        </w:rPr>
        <w:t xml:space="preserve">and </w:t>
      </w:r>
      <w:r w:rsidR="001C2EBB">
        <w:rPr>
          <w:rFonts w:ascii="Arial" w:hAnsi="Arial"/>
        </w:rPr>
        <w:t xml:space="preserve">only </w:t>
      </w:r>
      <w:r>
        <w:rPr>
          <w:rFonts w:ascii="Arial" w:hAnsi="Arial"/>
        </w:rPr>
        <w:t>those collected from Alexander Creek and the Mackey L</w:t>
      </w:r>
      <w:r w:rsidR="009A0778">
        <w:rPr>
          <w:rFonts w:ascii="Arial" w:hAnsi="Arial"/>
        </w:rPr>
        <w:t>ake system have been</w:t>
      </w:r>
      <w:r>
        <w:rPr>
          <w:rFonts w:ascii="Arial" w:hAnsi="Arial"/>
        </w:rPr>
        <w:t xml:space="preserve"> processed by the USFW Conservation Genetics Lab.</w:t>
      </w:r>
      <w:r w:rsidR="007C0A60">
        <w:rPr>
          <w:rFonts w:ascii="Arial" w:hAnsi="Arial"/>
        </w:rPr>
        <w:t xml:space="preserve"> </w:t>
      </w:r>
      <w:r w:rsidR="007B5337">
        <w:rPr>
          <w:rFonts w:ascii="Arial" w:hAnsi="Arial"/>
        </w:rPr>
        <w:t xml:space="preserve"> </w:t>
      </w:r>
      <w:r w:rsidR="00BF37CF">
        <w:rPr>
          <w:rFonts w:ascii="Arial" w:hAnsi="Arial"/>
        </w:rPr>
        <w:t xml:space="preserve">These </w:t>
      </w:r>
      <w:r w:rsidR="001C2EBB">
        <w:rPr>
          <w:rFonts w:ascii="Arial" w:hAnsi="Arial"/>
        </w:rPr>
        <w:t>samples represented waterbodies containing</w:t>
      </w:r>
      <w:r w:rsidR="00BF37CF">
        <w:rPr>
          <w:rFonts w:ascii="Arial" w:hAnsi="Arial"/>
        </w:rPr>
        <w:t xml:space="preserve"> robust naturalized invasive northern pike populations.  Results of these </w:t>
      </w:r>
      <w:proofErr w:type="spellStart"/>
      <w:r w:rsidR="00BF37CF">
        <w:rPr>
          <w:rFonts w:ascii="Arial" w:hAnsi="Arial"/>
        </w:rPr>
        <w:t>eDNA</w:t>
      </w:r>
      <w:proofErr w:type="spellEnd"/>
      <w:r w:rsidR="00BF37CF">
        <w:rPr>
          <w:rFonts w:ascii="Arial" w:hAnsi="Arial"/>
        </w:rPr>
        <w:t xml:space="preserve"> samples indicate a very high rate of </w:t>
      </w:r>
      <w:proofErr w:type="spellStart"/>
      <w:r w:rsidR="00BF37CF">
        <w:rPr>
          <w:rFonts w:ascii="Arial" w:hAnsi="Arial"/>
        </w:rPr>
        <w:t>eDNA</w:t>
      </w:r>
      <w:proofErr w:type="spellEnd"/>
      <w:r w:rsidR="00BF37CF">
        <w:rPr>
          <w:rFonts w:ascii="Arial" w:hAnsi="Arial"/>
        </w:rPr>
        <w:t xml:space="preserve"> detection success (90% for Alexander Lake (N=10) and 82% overall for the Mackey Lake system </w:t>
      </w:r>
      <w:r w:rsidR="001C2EBB">
        <w:rPr>
          <w:rFonts w:ascii="Arial" w:hAnsi="Arial"/>
        </w:rPr>
        <w:t xml:space="preserve">prior to a rotenone </w:t>
      </w:r>
      <w:r w:rsidR="00D35E69">
        <w:rPr>
          <w:rFonts w:ascii="Arial" w:hAnsi="Arial"/>
        </w:rPr>
        <w:t>treatment (</w:t>
      </w:r>
      <w:r w:rsidR="00BF37CF">
        <w:rPr>
          <w:rFonts w:ascii="Arial" w:hAnsi="Arial"/>
        </w:rPr>
        <w:t xml:space="preserve">N=85)).  </w:t>
      </w:r>
      <w:r w:rsidR="009A0778">
        <w:rPr>
          <w:rFonts w:ascii="Arial" w:hAnsi="Arial"/>
        </w:rPr>
        <w:t xml:space="preserve">Post treatment, the Mackey Lake system had a northern pike detection rate of </w:t>
      </w:r>
      <w:r w:rsidR="001C2EBB">
        <w:rPr>
          <w:rFonts w:ascii="Arial" w:hAnsi="Arial"/>
        </w:rPr>
        <w:t xml:space="preserve">just </w:t>
      </w:r>
      <w:r w:rsidR="009A0778">
        <w:rPr>
          <w:rFonts w:ascii="Arial" w:hAnsi="Arial"/>
        </w:rPr>
        <w:t xml:space="preserve">1.6% (N=179).  The three </w:t>
      </w:r>
      <w:r w:rsidR="00BF37CF">
        <w:rPr>
          <w:rFonts w:ascii="Arial" w:hAnsi="Arial"/>
        </w:rPr>
        <w:t>positive</w:t>
      </w:r>
      <w:r w:rsidR="009A0778">
        <w:rPr>
          <w:rFonts w:ascii="Arial" w:hAnsi="Arial"/>
        </w:rPr>
        <w:t xml:space="preserve"> detections </w:t>
      </w:r>
      <w:r w:rsidR="001C2EBB">
        <w:rPr>
          <w:rFonts w:ascii="Arial" w:hAnsi="Arial"/>
        </w:rPr>
        <w:t xml:space="preserve">out of 179 samples </w:t>
      </w:r>
      <w:r w:rsidR="009A0778">
        <w:rPr>
          <w:rFonts w:ascii="Arial" w:hAnsi="Arial"/>
        </w:rPr>
        <w:t xml:space="preserve">are believed to </w:t>
      </w:r>
      <w:r w:rsidR="009A0778">
        <w:rPr>
          <w:rFonts w:ascii="Arial" w:hAnsi="Arial"/>
        </w:rPr>
        <w:lastRenderedPageBreak/>
        <w:t xml:space="preserve">have </w:t>
      </w:r>
      <w:r w:rsidR="00BF37CF">
        <w:rPr>
          <w:rFonts w:ascii="Arial" w:hAnsi="Arial"/>
        </w:rPr>
        <w:t>resulted</w:t>
      </w:r>
      <w:r w:rsidR="009A0778">
        <w:rPr>
          <w:rFonts w:ascii="Arial" w:hAnsi="Arial"/>
        </w:rPr>
        <w:t xml:space="preserve"> from </w:t>
      </w:r>
      <w:proofErr w:type="spellStart"/>
      <w:r w:rsidR="009A0778">
        <w:rPr>
          <w:rFonts w:ascii="Arial" w:hAnsi="Arial"/>
        </w:rPr>
        <w:t>eDNA</w:t>
      </w:r>
      <w:proofErr w:type="spellEnd"/>
      <w:r w:rsidR="009A0778">
        <w:rPr>
          <w:rFonts w:ascii="Arial" w:hAnsi="Arial"/>
        </w:rPr>
        <w:t xml:space="preserve"> </w:t>
      </w:r>
      <w:r w:rsidR="001C2EBB">
        <w:rPr>
          <w:rFonts w:ascii="Arial" w:hAnsi="Arial"/>
        </w:rPr>
        <w:t xml:space="preserve">still </w:t>
      </w:r>
      <w:r w:rsidR="00D35E69">
        <w:rPr>
          <w:rFonts w:ascii="Arial" w:hAnsi="Arial"/>
        </w:rPr>
        <w:t>present</w:t>
      </w:r>
      <w:r w:rsidR="001C2EBB">
        <w:rPr>
          <w:rFonts w:ascii="Arial" w:hAnsi="Arial"/>
        </w:rPr>
        <w:t xml:space="preserve"> </w:t>
      </w:r>
      <w:r w:rsidR="009A0778">
        <w:rPr>
          <w:rFonts w:ascii="Arial" w:hAnsi="Arial"/>
        </w:rPr>
        <w:t xml:space="preserve">from pike carcasses. </w:t>
      </w:r>
      <w:r w:rsidR="007B5337">
        <w:rPr>
          <w:rFonts w:ascii="Arial" w:hAnsi="Arial"/>
        </w:rPr>
        <w:t xml:space="preserve"> </w:t>
      </w:r>
      <w:r w:rsidR="009A0778">
        <w:rPr>
          <w:rFonts w:ascii="Arial" w:hAnsi="Arial"/>
        </w:rPr>
        <w:t xml:space="preserve">The remaining samples </w:t>
      </w:r>
      <w:r w:rsidR="001C2EBB">
        <w:rPr>
          <w:rFonts w:ascii="Arial" w:hAnsi="Arial"/>
        </w:rPr>
        <w:t xml:space="preserve">collected during the 2013 </w:t>
      </w:r>
      <w:r w:rsidR="009A0778">
        <w:rPr>
          <w:rFonts w:ascii="Arial" w:hAnsi="Arial"/>
        </w:rPr>
        <w:t xml:space="preserve">drainage-wide sampling effort </w:t>
      </w:r>
      <w:r w:rsidR="001C2EBB">
        <w:rPr>
          <w:rFonts w:ascii="Arial" w:hAnsi="Arial"/>
        </w:rPr>
        <w:t xml:space="preserve">(i.e. </w:t>
      </w:r>
      <w:r w:rsidR="00D35E69">
        <w:rPr>
          <w:rFonts w:ascii="Arial" w:hAnsi="Arial"/>
        </w:rPr>
        <w:t>Moose</w:t>
      </w:r>
      <w:r w:rsidR="001C2EBB">
        <w:rPr>
          <w:rFonts w:ascii="Arial" w:hAnsi="Arial"/>
        </w:rPr>
        <w:t xml:space="preserve">, Swanson and Russian </w:t>
      </w:r>
      <w:r w:rsidR="00D35E69">
        <w:rPr>
          <w:rFonts w:ascii="Arial" w:hAnsi="Arial"/>
        </w:rPr>
        <w:t>River</w:t>
      </w:r>
      <w:r w:rsidR="001C2EBB">
        <w:rPr>
          <w:rFonts w:ascii="Arial" w:hAnsi="Arial"/>
        </w:rPr>
        <w:t xml:space="preserve"> drainages) </w:t>
      </w:r>
      <w:r w:rsidR="009A0778">
        <w:rPr>
          <w:rFonts w:ascii="Arial" w:hAnsi="Arial"/>
        </w:rPr>
        <w:t xml:space="preserve">will </w:t>
      </w:r>
      <w:r w:rsidR="00BF37CF">
        <w:rPr>
          <w:rFonts w:ascii="Arial" w:hAnsi="Arial"/>
        </w:rPr>
        <w:t>likely</w:t>
      </w:r>
      <w:r w:rsidR="009A0778">
        <w:rPr>
          <w:rFonts w:ascii="Arial" w:hAnsi="Arial"/>
        </w:rPr>
        <w:t xml:space="preserve"> be processed within the year</w:t>
      </w:r>
    </w:p>
    <w:p w:rsidR="009A0778" w:rsidRDefault="009A0778" w:rsidP="00E45ED5">
      <w:pPr>
        <w:tabs>
          <w:tab w:val="center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9A0778" w:rsidRDefault="009A0778" w:rsidP="00E45ED5">
      <w:pPr>
        <w:tabs>
          <w:tab w:val="center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</w:rPr>
      </w:pPr>
      <w:r w:rsidRPr="009A0778">
        <w:rPr>
          <w:rFonts w:ascii="Arial" w:hAnsi="Arial"/>
          <w:b/>
        </w:rPr>
        <w:t>Results Summary</w:t>
      </w:r>
    </w:p>
    <w:p w:rsidR="007B5337" w:rsidRDefault="009A0778" w:rsidP="00E45ED5">
      <w:pPr>
        <w:tabs>
          <w:tab w:val="center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9A0778">
        <w:rPr>
          <w:rFonts w:ascii="Arial" w:hAnsi="Arial"/>
        </w:rPr>
        <w:t>Although there is a backlog of</w:t>
      </w:r>
      <w:r w:rsidR="001C2EBB">
        <w:rPr>
          <w:rFonts w:ascii="Arial" w:hAnsi="Arial"/>
        </w:rPr>
        <w:t xml:space="preserve"> </w:t>
      </w:r>
      <w:proofErr w:type="spellStart"/>
      <w:r w:rsidR="001C2EBB">
        <w:rPr>
          <w:rFonts w:ascii="Arial" w:hAnsi="Arial"/>
        </w:rPr>
        <w:t>eDNA</w:t>
      </w:r>
      <w:proofErr w:type="spellEnd"/>
      <w:r w:rsidR="001C2EBB">
        <w:rPr>
          <w:rFonts w:ascii="Arial" w:hAnsi="Arial"/>
        </w:rPr>
        <w:t xml:space="preserve"> samples </w:t>
      </w:r>
      <w:r>
        <w:rPr>
          <w:rFonts w:ascii="Arial" w:hAnsi="Arial"/>
        </w:rPr>
        <w:t xml:space="preserve">from this study still awaiting lab processing, results to date indicate our overall goal of evaluating the utility of </w:t>
      </w:r>
      <w:proofErr w:type="spellStart"/>
      <w:r>
        <w:rPr>
          <w:rFonts w:ascii="Arial" w:hAnsi="Arial"/>
        </w:rPr>
        <w:t>eDNA</w:t>
      </w:r>
      <w:proofErr w:type="spellEnd"/>
      <w:r>
        <w:rPr>
          <w:rFonts w:ascii="Arial" w:hAnsi="Arial"/>
        </w:rPr>
        <w:t xml:space="preserve"> detection methods was achieved.  Results from the samples </w:t>
      </w:r>
      <w:r w:rsidR="007B5337">
        <w:rPr>
          <w:rFonts w:ascii="Arial" w:hAnsi="Arial"/>
        </w:rPr>
        <w:t>awaiting processing will</w:t>
      </w:r>
      <w:r>
        <w:rPr>
          <w:rFonts w:ascii="Arial" w:hAnsi="Arial"/>
        </w:rPr>
        <w:t xml:space="preserve"> only </w:t>
      </w:r>
      <w:r w:rsidR="001C2EBB">
        <w:rPr>
          <w:rFonts w:ascii="Arial" w:hAnsi="Arial"/>
        </w:rPr>
        <w:t xml:space="preserve">provide </w:t>
      </w:r>
      <w:r>
        <w:rPr>
          <w:rFonts w:ascii="Arial" w:hAnsi="Arial"/>
        </w:rPr>
        <w:t xml:space="preserve">potential northern </w:t>
      </w:r>
      <w:r w:rsidR="003D2402">
        <w:rPr>
          <w:rFonts w:ascii="Arial" w:hAnsi="Arial"/>
        </w:rPr>
        <w:t xml:space="preserve">pike </w:t>
      </w:r>
      <w:r w:rsidR="001C2EBB">
        <w:rPr>
          <w:rFonts w:ascii="Arial" w:hAnsi="Arial"/>
        </w:rPr>
        <w:t xml:space="preserve">distribution </w:t>
      </w:r>
      <w:r w:rsidR="00D35E69">
        <w:rPr>
          <w:rFonts w:ascii="Arial" w:hAnsi="Arial"/>
        </w:rPr>
        <w:t>information</w:t>
      </w:r>
      <w:r w:rsidR="001C2EBB">
        <w:rPr>
          <w:rFonts w:ascii="Arial" w:hAnsi="Arial"/>
        </w:rPr>
        <w:t xml:space="preserve"> </w:t>
      </w:r>
      <w:r w:rsidR="007B5337">
        <w:rPr>
          <w:rFonts w:ascii="Arial" w:hAnsi="Arial"/>
        </w:rPr>
        <w:t>and are not considered vital to</w:t>
      </w:r>
      <w:r w:rsidR="001C2EBB">
        <w:rPr>
          <w:rFonts w:ascii="Arial" w:hAnsi="Arial"/>
        </w:rPr>
        <w:t xml:space="preserve"> the core </w:t>
      </w:r>
      <w:r w:rsidR="007B5337">
        <w:rPr>
          <w:rFonts w:ascii="Arial" w:hAnsi="Arial"/>
        </w:rPr>
        <w:t xml:space="preserve">study goal </w:t>
      </w:r>
      <w:r w:rsidR="001C2EBB">
        <w:rPr>
          <w:rFonts w:ascii="Arial" w:hAnsi="Arial"/>
        </w:rPr>
        <w:t xml:space="preserve">of evaluating the </w:t>
      </w:r>
      <w:r w:rsidR="002362BC">
        <w:rPr>
          <w:rFonts w:ascii="Arial" w:hAnsi="Arial"/>
        </w:rPr>
        <w:t xml:space="preserve">effects of sampling distance and </w:t>
      </w:r>
      <w:proofErr w:type="spellStart"/>
      <w:r w:rsidR="002362BC">
        <w:rPr>
          <w:rFonts w:ascii="Arial" w:hAnsi="Arial"/>
        </w:rPr>
        <w:t>eDNA</w:t>
      </w:r>
      <w:proofErr w:type="spellEnd"/>
      <w:r w:rsidR="002362BC">
        <w:rPr>
          <w:rFonts w:ascii="Arial" w:hAnsi="Arial"/>
        </w:rPr>
        <w:t xml:space="preserve"> persistence</w:t>
      </w:r>
      <w:r w:rsidR="001C2EBB">
        <w:rPr>
          <w:rFonts w:ascii="Arial" w:hAnsi="Arial"/>
        </w:rPr>
        <w:t xml:space="preserve"> to </w:t>
      </w:r>
      <w:proofErr w:type="spellStart"/>
      <w:r w:rsidR="001C2EBB">
        <w:rPr>
          <w:rFonts w:ascii="Arial" w:hAnsi="Arial"/>
        </w:rPr>
        <w:t>eDNA</w:t>
      </w:r>
      <w:proofErr w:type="spellEnd"/>
      <w:r w:rsidR="002362BC">
        <w:rPr>
          <w:rFonts w:ascii="Arial" w:hAnsi="Arial"/>
        </w:rPr>
        <w:t xml:space="preserve"> detection success</w:t>
      </w:r>
      <w:r w:rsidR="007B5337">
        <w:rPr>
          <w:rFonts w:ascii="Arial" w:hAnsi="Arial"/>
        </w:rPr>
        <w:t>.</w:t>
      </w:r>
    </w:p>
    <w:p w:rsidR="007B5337" w:rsidRDefault="007B5337" w:rsidP="00E45ED5">
      <w:pPr>
        <w:tabs>
          <w:tab w:val="center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9A0778" w:rsidRPr="009A0778" w:rsidRDefault="00BF37CF" w:rsidP="00E45ED5">
      <w:pPr>
        <w:tabs>
          <w:tab w:val="center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>
        <w:rPr>
          <w:rFonts w:ascii="Arial" w:hAnsi="Arial"/>
        </w:rPr>
        <w:t xml:space="preserve">Results from the </w:t>
      </w:r>
      <w:proofErr w:type="spellStart"/>
      <w:r>
        <w:rPr>
          <w:rFonts w:ascii="Arial" w:hAnsi="Arial"/>
        </w:rPr>
        <w:t>eDNA</w:t>
      </w:r>
      <w:proofErr w:type="spellEnd"/>
      <w:r>
        <w:rPr>
          <w:rFonts w:ascii="Arial" w:hAnsi="Arial"/>
        </w:rPr>
        <w:t xml:space="preserve"> samples from the stocked “study lakes” provided great insight into the utility of </w:t>
      </w:r>
      <w:proofErr w:type="spellStart"/>
      <w:r>
        <w:rPr>
          <w:rFonts w:ascii="Arial" w:hAnsi="Arial"/>
        </w:rPr>
        <w:t>eDNA</w:t>
      </w:r>
      <w:proofErr w:type="spellEnd"/>
      <w:r>
        <w:rPr>
          <w:rFonts w:ascii="Arial" w:hAnsi="Arial"/>
        </w:rPr>
        <w:t xml:space="preserve"> sampling for detecting </w:t>
      </w:r>
      <w:proofErr w:type="spellStart"/>
      <w:r>
        <w:rPr>
          <w:rFonts w:ascii="Arial" w:hAnsi="Arial"/>
        </w:rPr>
        <w:t>i</w:t>
      </w:r>
      <w:r w:rsidR="007B5337">
        <w:rPr>
          <w:rFonts w:ascii="Arial" w:hAnsi="Arial"/>
        </w:rPr>
        <w:t>low</w:t>
      </w:r>
      <w:proofErr w:type="spellEnd"/>
      <w:r w:rsidR="007B5337">
        <w:rPr>
          <w:rFonts w:ascii="Arial" w:hAnsi="Arial"/>
        </w:rPr>
        <w:t xml:space="preserve"> density </w:t>
      </w:r>
      <w:r>
        <w:rPr>
          <w:rFonts w:ascii="Arial" w:hAnsi="Arial"/>
        </w:rPr>
        <w:t xml:space="preserve">northern pike populations.  </w:t>
      </w:r>
      <w:r w:rsidR="003D2402">
        <w:rPr>
          <w:rFonts w:ascii="Arial" w:hAnsi="Arial"/>
        </w:rPr>
        <w:t>Further data analysis will provide guidance to researchers and man</w:t>
      </w:r>
      <w:r w:rsidR="002362BC">
        <w:rPr>
          <w:rFonts w:ascii="Arial" w:hAnsi="Arial"/>
        </w:rPr>
        <w:t xml:space="preserve">agers on </w:t>
      </w:r>
      <w:r w:rsidR="003D2402">
        <w:rPr>
          <w:rFonts w:ascii="Arial" w:hAnsi="Arial"/>
        </w:rPr>
        <w:t xml:space="preserve">future </w:t>
      </w:r>
      <w:proofErr w:type="spellStart"/>
      <w:r w:rsidR="003D2402">
        <w:rPr>
          <w:rFonts w:ascii="Arial" w:hAnsi="Arial"/>
        </w:rPr>
        <w:t>eDNA</w:t>
      </w:r>
      <w:proofErr w:type="spellEnd"/>
      <w:r w:rsidR="003D2402">
        <w:rPr>
          <w:rFonts w:ascii="Arial" w:hAnsi="Arial"/>
        </w:rPr>
        <w:t xml:space="preserve"> sampling strategies, sampling intensi</w:t>
      </w:r>
      <w:r w:rsidR="002362BC">
        <w:rPr>
          <w:rFonts w:ascii="Arial" w:hAnsi="Arial"/>
        </w:rPr>
        <w:t xml:space="preserve">ty </w:t>
      </w:r>
      <w:r w:rsidR="003D2402">
        <w:rPr>
          <w:rFonts w:ascii="Arial" w:hAnsi="Arial"/>
        </w:rPr>
        <w:t xml:space="preserve">and timing, </w:t>
      </w:r>
      <w:r w:rsidR="002362BC">
        <w:rPr>
          <w:rFonts w:ascii="Arial" w:hAnsi="Arial"/>
        </w:rPr>
        <w:t xml:space="preserve">that is </w:t>
      </w:r>
      <w:r w:rsidR="003D2402">
        <w:rPr>
          <w:rFonts w:ascii="Arial" w:hAnsi="Arial"/>
        </w:rPr>
        <w:t xml:space="preserve">particularly applicable for evaluating the success of invasive </w:t>
      </w:r>
      <w:r>
        <w:rPr>
          <w:rFonts w:ascii="Arial" w:hAnsi="Arial"/>
        </w:rPr>
        <w:t>northern</w:t>
      </w:r>
      <w:r w:rsidR="003D2402">
        <w:rPr>
          <w:rFonts w:ascii="Arial" w:hAnsi="Arial"/>
        </w:rPr>
        <w:t xml:space="preserve"> pike eradication efforts.</w:t>
      </w:r>
      <w:r w:rsidR="002362BC">
        <w:rPr>
          <w:rFonts w:ascii="Arial" w:hAnsi="Arial"/>
        </w:rPr>
        <w:t xml:space="preserve"> Results</w:t>
      </w:r>
      <w:r w:rsidR="003D2402">
        <w:rPr>
          <w:rFonts w:ascii="Arial" w:hAnsi="Arial"/>
        </w:rPr>
        <w:t xml:space="preserve"> of </w:t>
      </w:r>
      <w:proofErr w:type="spellStart"/>
      <w:r w:rsidR="003D2402">
        <w:rPr>
          <w:rFonts w:ascii="Arial" w:hAnsi="Arial"/>
        </w:rPr>
        <w:t>eDNA</w:t>
      </w:r>
      <w:proofErr w:type="spellEnd"/>
      <w:r w:rsidR="003D2402">
        <w:rPr>
          <w:rFonts w:ascii="Arial" w:hAnsi="Arial"/>
        </w:rPr>
        <w:t xml:space="preserve"> samples collected pre and post rotenone treatment in the Mackey Lake system indicate </w:t>
      </w:r>
      <w:proofErr w:type="spellStart"/>
      <w:r w:rsidR="002362BC">
        <w:rPr>
          <w:rFonts w:ascii="Arial" w:hAnsi="Arial"/>
        </w:rPr>
        <w:t>eDNA</w:t>
      </w:r>
      <w:proofErr w:type="spellEnd"/>
      <w:r w:rsidR="002362BC">
        <w:rPr>
          <w:rFonts w:ascii="Arial" w:hAnsi="Arial"/>
        </w:rPr>
        <w:t xml:space="preserve"> </w:t>
      </w:r>
      <w:r>
        <w:rPr>
          <w:rFonts w:ascii="Arial" w:hAnsi="Arial"/>
        </w:rPr>
        <w:t>method</w:t>
      </w:r>
      <w:r w:rsidR="001C2EBB">
        <w:rPr>
          <w:rFonts w:ascii="Arial" w:hAnsi="Arial"/>
        </w:rPr>
        <w:t xml:space="preserve">s can be a highly </w:t>
      </w:r>
      <w:r w:rsidR="002362BC">
        <w:rPr>
          <w:rFonts w:ascii="Arial" w:hAnsi="Arial"/>
        </w:rPr>
        <w:t>sensitive</w:t>
      </w:r>
      <w:r w:rsidR="003D2402">
        <w:rPr>
          <w:rFonts w:ascii="Arial" w:hAnsi="Arial"/>
        </w:rPr>
        <w:t xml:space="preserve"> tool for detecting northern pike and will compliment </w:t>
      </w:r>
      <w:r w:rsidR="00647C16">
        <w:rPr>
          <w:rFonts w:ascii="Arial" w:hAnsi="Arial"/>
        </w:rPr>
        <w:t xml:space="preserve">other methods used </w:t>
      </w:r>
      <w:r w:rsidR="002362BC">
        <w:rPr>
          <w:rFonts w:ascii="Arial" w:hAnsi="Arial"/>
        </w:rPr>
        <w:t xml:space="preserve">to evaluate the success of invasive northern pike </w:t>
      </w:r>
      <w:r w:rsidR="003D2402">
        <w:rPr>
          <w:rFonts w:ascii="Arial" w:hAnsi="Arial"/>
        </w:rPr>
        <w:t xml:space="preserve">eradication </w:t>
      </w:r>
      <w:r w:rsidR="002362BC">
        <w:rPr>
          <w:rFonts w:ascii="Arial" w:hAnsi="Arial"/>
        </w:rPr>
        <w:t>efforts</w:t>
      </w:r>
      <w:r w:rsidR="003D2402">
        <w:rPr>
          <w:rFonts w:ascii="Arial" w:hAnsi="Arial"/>
        </w:rPr>
        <w:t>.</w:t>
      </w:r>
    </w:p>
    <w:p w:rsidR="00DB285D" w:rsidRDefault="00DB285D" w:rsidP="00E45ED5">
      <w:pPr>
        <w:tabs>
          <w:tab w:val="center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E45ED5" w:rsidRDefault="00E45ED5" w:rsidP="00E45ED5">
      <w:pPr>
        <w:keepNext/>
        <w:tabs>
          <w:tab w:val="center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FINAL REPORT STATUS: </w:t>
      </w:r>
    </w:p>
    <w:p w:rsidR="00EE49E5" w:rsidRDefault="00EE49E5" w:rsidP="00E45ED5">
      <w:pPr>
        <w:keepNext/>
        <w:tabs>
          <w:tab w:val="center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  <w:r w:rsidRPr="00EE49E5">
        <w:rPr>
          <w:rFonts w:ascii="Arial" w:hAnsi="Arial"/>
        </w:rPr>
        <w:t>A journal man</w:t>
      </w:r>
      <w:r w:rsidR="001C2EBB">
        <w:rPr>
          <w:rFonts w:ascii="Arial" w:hAnsi="Arial"/>
        </w:rPr>
        <w:t xml:space="preserve">uscript is </w:t>
      </w:r>
      <w:r w:rsidR="0079423A">
        <w:rPr>
          <w:rFonts w:ascii="Arial" w:hAnsi="Arial"/>
        </w:rPr>
        <w:t>currently</w:t>
      </w:r>
      <w:r>
        <w:rPr>
          <w:rFonts w:ascii="Arial" w:hAnsi="Arial"/>
        </w:rPr>
        <w:t xml:space="preserve"> being </w:t>
      </w:r>
      <w:r w:rsidRPr="00EE49E5">
        <w:rPr>
          <w:rFonts w:ascii="Arial" w:hAnsi="Arial"/>
        </w:rPr>
        <w:t>drafted</w:t>
      </w:r>
      <w:r>
        <w:rPr>
          <w:rFonts w:ascii="Arial" w:hAnsi="Arial"/>
        </w:rPr>
        <w:t xml:space="preserve"> to r</w:t>
      </w:r>
      <w:r w:rsidR="0079423A">
        <w:rPr>
          <w:rFonts w:ascii="Arial" w:hAnsi="Arial"/>
        </w:rPr>
        <w:t>ep</w:t>
      </w:r>
      <w:r>
        <w:rPr>
          <w:rFonts w:ascii="Arial" w:hAnsi="Arial"/>
        </w:rPr>
        <w:t xml:space="preserve">ort on </w:t>
      </w:r>
      <w:r w:rsidR="0079423A">
        <w:rPr>
          <w:rFonts w:ascii="Arial" w:hAnsi="Arial"/>
        </w:rPr>
        <w:t xml:space="preserve">several study </w:t>
      </w:r>
      <w:r w:rsidR="00647C16">
        <w:rPr>
          <w:rFonts w:ascii="Arial" w:hAnsi="Arial"/>
        </w:rPr>
        <w:t>components of this project</w:t>
      </w:r>
      <w:r w:rsidR="002362BC">
        <w:rPr>
          <w:rFonts w:ascii="Arial" w:hAnsi="Arial"/>
        </w:rPr>
        <w:t xml:space="preserve"> (</w:t>
      </w:r>
      <w:r w:rsidR="00BF37CF">
        <w:rPr>
          <w:rFonts w:ascii="Arial" w:hAnsi="Arial"/>
        </w:rPr>
        <w:t>i.e.</w:t>
      </w:r>
      <w:r w:rsidR="002362BC">
        <w:rPr>
          <w:rFonts w:ascii="Arial" w:hAnsi="Arial"/>
        </w:rPr>
        <w:t xml:space="preserve"> persistence of pike c</w:t>
      </w:r>
      <w:r w:rsidR="00647C16">
        <w:rPr>
          <w:rFonts w:ascii="Arial" w:hAnsi="Arial"/>
        </w:rPr>
        <w:t xml:space="preserve">arcass </w:t>
      </w:r>
      <w:proofErr w:type="spellStart"/>
      <w:r w:rsidR="00647C16">
        <w:rPr>
          <w:rFonts w:ascii="Arial" w:hAnsi="Arial"/>
        </w:rPr>
        <w:t>eDNA</w:t>
      </w:r>
      <w:proofErr w:type="spellEnd"/>
      <w:r w:rsidR="00647C16">
        <w:rPr>
          <w:rFonts w:ascii="Arial" w:hAnsi="Arial"/>
        </w:rPr>
        <w:t>, distance effects on</w:t>
      </w:r>
      <w:r w:rsidR="002362BC">
        <w:rPr>
          <w:rFonts w:ascii="Arial" w:hAnsi="Arial"/>
        </w:rPr>
        <w:t xml:space="preserve"> </w:t>
      </w:r>
      <w:proofErr w:type="spellStart"/>
      <w:r w:rsidR="00647C16">
        <w:rPr>
          <w:rFonts w:ascii="Arial" w:hAnsi="Arial"/>
        </w:rPr>
        <w:t>eDNA</w:t>
      </w:r>
      <w:proofErr w:type="spellEnd"/>
      <w:r w:rsidR="00647C16">
        <w:rPr>
          <w:rFonts w:ascii="Arial" w:hAnsi="Arial"/>
        </w:rPr>
        <w:t xml:space="preserve"> detection and results of </w:t>
      </w:r>
      <w:proofErr w:type="spellStart"/>
      <w:r w:rsidR="00647C16">
        <w:rPr>
          <w:rFonts w:ascii="Arial" w:hAnsi="Arial"/>
        </w:rPr>
        <w:t>eDNA</w:t>
      </w:r>
      <w:proofErr w:type="spellEnd"/>
      <w:r w:rsidR="00647C16">
        <w:rPr>
          <w:rFonts w:ascii="Arial" w:hAnsi="Arial"/>
        </w:rPr>
        <w:t xml:space="preserve"> sampling </w:t>
      </w:r>
      <w:r w:rsidR="002362BC">
        <w:rPr>
          <w:rFonts w:ascii="Arial" w:hAnsi="Arial"/>
        </w:rPr>
        <w:t xml:space="preserve">of two </w:t>
      </w:r>
      <w:r w:rsidR="00BF37CF">
        <w:rPr>
          <w:rFonts w:ascii="Arial" w:hAnsi="Arial"/>
        </w:rPr>
        <w:t>naturalized</w:t>
      </w:r>
      <w:r w:rsidR="002362BC">
        <w:rPr>
          <w:rFonts w:ascii="Arial" w:hAnsi="Arial"/>
        </w:rPr>
        <w:t xml:space="preserve"> </w:t>
      </w:r>
      <w:r w:rsidR="00647C16">
        <w:rPr>
          <w:rFonts w:ascii="Arial" w:hAnsi="Arial"/>
        </w:rPr>
        <w:t xml:space="preserve">northern </w:t>
      </w:r>
      <w:r w:rsidR="002362BC">
        <w:rPr>
          <w:rFonts w:ascii="Arial" w:hAnsi="Arial"/>
        </w:rPr>
        <w:t xml:space="preserve">pike populations </w:t>
      </w:r>
      <w:proofErr w:type="spellStart"/>
      <w:r w:rsidR="002362BC">
        <w:rPr>
          <w:rFonts w:ascii="Arial" w:hAnsi="Arial"/>
        </w:rPr>
        <w:t>i</w:t>
      </w:r>
      <w:r w:rsidR="00647C16">
        <w:rPr>
          <w:rFonts w:ascii="Arial" w:hAnsi="Arial"/>
        </w:rPr>
        <w:t>that</w:t>
      </w:r>
      <w:proofErr w:type="spellEnd"/>
      <w:r w:rsidR="00647C16">
        <w:rPr>
          <w:rFonts w:ascii="Arial" w:hAnsi="Arial"/>
        </w:rPr>
        <w:t xml:space="preserve"> includes</w:t>
      </w:r>
      <w:r w:rsidR="002362BC">
        <w:rPr>
          <w:rFonts w:ascii="Arial" w:hAnsi="Arial"/>
        </w:rPr>
        <w:t xml:space="preserve"> </w:t>
      </w:r>
      <w:r w:rsidR="00647C16">
        <w:rPr>
          <w:rFonts w:ascii="Arial" w:hAnsi="Arial"/>
        </w:rPr>
        <w:t>a comparison</w:t>
      </w:r>
      <w:r w:rsidR="002362BC">
        <w:rPr>
          <w:rFonts w:ascii="Arial" w:hAnsi="Arial"/>
        </w:rPr>
        <w:t xml:space="preserve"> of </w:t>
      </w:r>
      <w:proofErr w:type="spellStart"/>
      <w:r w:rsidR="0079423A">
        <w:rPr>
          <w:rFonts w:ascii="Arial" w:hAnsi="Arial"/>
        </w:rPr>
        <w:t>eDNA</w:t>
      </w:r>
      <w:proofErr w:type="spellEnd"/>
      <w:r w:rsidR="0079423A">
        <w:rPr>
          <w:rFonts w:ascii="Arial" w:hAnsi="Arial"/>
        </w:rPr>
        <w:t xml:space="preserve"> sampling </w:t>
      </w:r>
      <w:r w:rsidR="002362BC">
        <w:rPr>
          <w:rFonts w:ascii="Arial" w:hAnsi="Arial"/>
        </w:rPr>
        <w:t xml:space="preserve">to traditional netting surveys for </w:t>
      </w:r>
      <w:r w:rsidR="00B116F6">
        <w:rPr>
          <w:rFonts w:ascii="Arial" w:hAnsi="Arial"/>
        </w:rPr>
        <w:t xml:space="preserve">pre and </w:t>
      </w:r>
      <w:r w:rsidR="002362BC">
        <w:rPr>
          <w:rFonts w:ascii="Arial" w:hAnsi="Arial"/>
        </w:rPr>
        <w:t xml:space="preserve">post eradication </w:t>
      </w:r>
      <w:r w:rsidR="00B116F6">
        <w:rPr>
          <w:rFonts w:ascii="Arial" w:hAnsi="Arial"/>
        </w:rPr>
        <w:t>effort evalua</w:t>
      </w:r>
      <w:r w:rsidR="002362BC">
        <w:rPr>
          <w:rFonts w:ascii="Arial" w:hAnsi="Arial"/>
        </w:rPr>
        <w:t>tions</w:t>
      </w:r>
      <w:r w:rsidR="00B116F6">
        <w:rPr>
          <w:rFonts w:ascii="Arial" w:hAnsi="Arial"/>
        </w:rPr>
        <w:t>.</w:t>
      </w:r>
      <w:r w:rsidR="001C2EBB">
        <w:rPr>
          <w:rFonts w:ascii="Arial" w:hAnsi="Arial"/>
        </w:rPr>
        <w:t xml:space="preserve"> A draft is expected </w:t>
      </w:r>
      <w:r w:rsidR="00647C16">
        <w:rPr>
          <w:rFonts w:ascii="Arial" w:hAnsi="Arial"/>
        </w:rPr>
        <w:t xml:space="preserve">ready </w:t>
      </w:r>
      <w:r w:rsidR="001C2EBB">
        <w:rPr>
          <w:rFonts w:ascii="Arial" w:hAnsi="Arial"/>
        </w:rPr>
        <w:t xml:space="preserve">for submission </w:t>
      </w:r>
      <w:r w:rsidR="00D35E69">
        <w:rPr>
          <w:rFonts w:ascii="Arial" w:hAnsi="Arial"/>
        </w:rPr>
        <w:t>during the</w:t>
      </w:r>
      <w:r w:rsidR="001C2EBB">
        <w:rPr>
          <w:rFonts w:ascii="Arial" w:hAnsi="Arial"/>
        </w:rPr>
        <w:t xml:space="preserve"> winter of 2015/2016.  </w:t>
      </w:r>
      <w:r w:rsidR="00D35E69">
        <w:rPr>
          <w:rFonts w:ascii="Arial" w:hAnsi="Arial"/>
        </w:rPr>
        <w:t xml:space="preserve">Results of the drainage-wide sampling of the Moose, Swanson and Russian River drainages, including the Stormy Lake samples, will be included in a future ADFG Special Report, likely drafted in the winter of 2017/2018 and will </w:t>
      </w:r>
      <w:r w:rsidR="00647C16">
        <w:rPr>
          <w:rFonts w:ascii="Arial" w:hAnsi="Arial"/>
        </w:rPr>
        <w:t xml:space="preserve">also </w:t>
      </w:r>
      <w:r w:rsidR="00D35E69">
        <w:rPr>
          <w:rFonts w:ascii="Arial" w:hAnsi="Arial"/>
        </w:rPr>
        <w:t>include the Soldotna Creek Restoration effort</w:t>
      </w:r>
      <w:r w:rsidR="00647C16">
        <w:rPr>
          <w:rFonts w:ascii="Arial" w:hAnsi="Arial"/>
        </w:rPr>
        <w:t xml:space="preserve">s wherein </w:t>
      </w:r>
      <w:proofErr w:type="spellStart"/>
      <w:r w:rsidR="00647C16">
        <w:rPr>
          <w:rFonts w:ascii="Arial" w:hAnsi="Arial"/>
        </w:rPr>
        <w:t>eDNA</w:t>
      </w:r>
      <w:proofErr w:type="spellEnd"/>
      <w:r w:rsidR="00647C16">
        <w:rPr>
          <w:rFonts w:ascii="Arial" w:hAnsi="Arial"/>
        </w:rPr>
        <w:t xml:space="preserve"> samples for this study were used</w:t>
      </w:r>
      <w:r w:rsidR="00D35E69">
        <w:rPr>
          <w:rFonts w:ascii="Arial" w:hAnsi="Arial"/>
        </w:rPr>
        <w:t>.</w:t>
      </w:r>
    </w:p>
    <w:p w:rsidR="0079423A" w:rsidRPr="00EE49E5" w:rsidRDefault="0079423A" w:rsidP="00E45ED5">
      <w:pPr>
        <w:keepNext/>
        <w:tabs>
          <w:tab w:val="center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:rsidR="0034285A" w:rsidRDefault="00E45ED5" w:rsidP="0034285A">
      <w:pPr>
        <w:tabs>
          <w:tab w:val="right" w:pos="8640"/>
        </w:tabs>
        <w:rPr>
          <w:rFonts w:ascii="Arial" w:hAnsi="Arial"/>
        </w:rPr>
      </w:pPr>
      <w:r>
        <w:rPr>
          <w:rFonts w:ascii="Arial" w:hAnsi="Arial"/>
          <w:b/>
        </w:rPr>
        <w:t>PREPARED BY:</w:t>
      </w:r>
      <w:r>
        <w:rPr>
          <w:rFonts w:ascii="Arial" w:hAnsi="Arial"/>
        </w:rPr>
        <w:t xml:space="preserve">  Rob </w:t>
      </w:r>
      <w:proofErr w:type="spellStart"/>
      <w:r>
        <w:rPr>
          <w:rFonts w:ascii="Arial" w:hAnsi="Arial"/>
        </w:rPr>
        <w:t>Massengill</w:t>
      </w:r>
      <w:proofErr w:type="spellEnd"/>
      <w:r>
        <w:rPr>
          <w:rFonts w:ascii="Arial" w:hAnsi="Arial"/>
        </w:rPr>
        <w:tab/>
      </w:r>
      <w:r>
        <w:rPr>
          <w:rFonts w:ascii="Arial" w:hAnsi="Arial"/>
          <w:b/>
        </w:rPr>
        <w:t>DATE:</w:t>
      </w:r>
      <w:r w:rsidR="00B116F6">
        <w:rPr>
          <w:rFonts w:ascii="Arial" w:hAnsi="Arial"/>
        </w:rPr>
        <w:t xml:space="preserve">  December 29</w:t>
      </w:r>
      <w:r w:rsidR="0079423A">
        <w:rPr>
          <w:rFonts w:ascii="Arial" w:hAnsi="Arial"/>
        </w:rPr>
        <w:t>, 2015</w:t>
      </w:r>
    </w:p>
    <w:sectPr w:rsidR="0034285A" w:rsidSect="00071BF6">
      <w:headerReference w:type="default" r:id="rId12"/>
      <w:pgSz w:w="12240" w:h="15840" w:code="1"/>
      <w:pgMar w:top="547" w:right="1080" w:bottom="1080" w:left="12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77" w:rsidRDefault="00246477">
      <w:r>
        <w:separator/>
      </w:r>
    </w:p>
  </w:endnote>
  <w:endnote w:type="continuationSeparator" w:id="0">
    <w:p w:rsidR="00246477" w:rsidRDefault="0024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3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77" w:rsidRDefault="00246477">
      <w:r>
        <w:separator/>
      </w:r>
    </w:p>
  </w:footnote>
  <w:footnote w:type="continuationSeparator" w:id="0">
    <w:p w:rsidR="00246477" w:rsidRDefault="00246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477" w:rsidRDefault="00246477">
    <w:pPr>
      <w:pStyle w:val="Header"/>
      <w:tabs>
        <w:tab w:val="clear" w:pos="4320"/>
        <w:tab w:val="clear" w:pos="8640"/>
        <w:tab w:val="right" w:pos="9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23D0"/>
    <w:multiLevelType w:val="hybridMultilevel"/>
    <w:tmpl w:val="9A7867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F76A4"/>
    <w:multiLevelType w:val="hybridMultilevel"/>
    <w:tmpl w:val="FA5A0786"/>
    <w:lvl w:ilvl="0" w:tplc="1FA4293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B0782"/>
    <w:multiLevelType w:val="hybridMultilevel"/>
    <w:tmpl w:val="0E1002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7056A"/>
    <w:multiLevelType w:val="hybridMultilevel"/>
    <w:tmpl w:val="A488A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308D3"/>
    <w:multiLevelType w:val="hybridMultilevel"/>
    <w:tmpl w:val="71BCD9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7C553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4B7553"/>
    <w:multiLevelType w:val="hybridMultilevel"/>
    <w:tmpl w:val="CDE8C9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E4538"/>
    <w:multiLevelType w:val="hybridMultilevel"/>
    <w:tmpl w:val="F2727E6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0425DA"/>
    <w:multiLevelType w:val="hybridMultilevel"/>
    <w:tmpl w:val="BA04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97E96"/>
    <w:multiLevelType w:val="hybridMultilevel"/>
    <w:tmpl w:val="4F2A7C48"/>
    <w:lvl w:ilvl="0" w:tplc="66289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CF42D7"/>
    <w:multiLevelType w:val="hybridMultilevel"/>
    <w:tmpl w:val="04464D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C5A63"/>
    <w:multiLevelType w:val="hybridMultilevel"/>
    <w:tmpl w:val="910E32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7AC9D2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ascii="Times New (W1)" w:hAnsi="Times New (W1)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7114BF"/>
    <w:multiLevelType w:val="hybridMultilevel"/>
    <w:tmpl w:val="8572C5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B42B20"/>
    <w:multiLevelType w:val="hybridMultilevel"/>
    <w:tmpl w:val="93746C8E"/>
    <w:lvl w:ilvl="0" w:tplc="5C86F10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7A5555EB"/>
    <w:multiLevelType w:val="hybridMultilevel"/>
    <w:tmpl w:val="7D50EE58"/>
    <w:lvl w:ilvl="0" w:tplc="4DF057A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2"/>
  </w:num>
  <w:num w:numId="5">
    <w:abstractNumId w:val="13"/>
  </w:num>
  <w:num w:numId="6">
    <w:abstractNumId w:val="11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5D"/>
    <w:rsid w:val="00017DA7"/>
    <w:rsid w:val="00062CEE"/>
    <w:rsid w:val="00064810"/>
    <w:rsid w:val="00071BF6"/>
    <w:rsid w:val="000730B8"/>
    <w:rsid w:val="000A7C09"/>
    <w:rsid w:val="000B1385"/>
    <w:rsid w:val="000C725B"/>
    <w:rsid w:val="0016641E"/>
    <w:rsid w:val="00175C9F"/>
    <w:rsid w:val="00181808"/>
    <w:rsid w:val="001954AC"/>
    <w:rsid w:val="001B6DFE"/>
    <w:rsid w:val="001C09CF"/>
    <w:rsid w:val="001C2EBB"/>
    <w:rsid w:val="001C6DF6"/>
    <w:rsid w:val="001D4873"/>
    <w:rsid w:val="002219CC"/>
    <w:rsid w:val="002362BC"/>
    <w:rsid w:val="00246477"/>
    <w:rsid w:val="002B3439"/>
    <w:rsid w:val="002E16DD"/>
    <w:rsid w:val="002E36C0"/>
    <w:rsid w:val="0031182E"/>
    <w:rsid w:val="00315BD6"/>
    <w:rsid w:val="003259C9"/>
    <w:rsid w:val="00325C41"/>
    <w:rsid w:val="0032788B"/>
    <w:rsid w:val="0034285A"/>
    <w:rsid w:val="00351E41"/>
    <w:rsid w:val="00360FD3"/>
    <w:rsid w:val="0036497D"/>
    <w:rsid w:val="003B787C"/>
    <w:rsid w:val="003D1F51"/>
    <w:rsid w:val="003D2402"/>
    <w:rsid w:val="003E042A"/>
    <w:rsid w:val="003E232C"/>
    <w:rsid w:val="003E6066"/>
    <w:rsid w:val="00460720"/>
    <w:rsid w:val="004847D5"/>
    <w:rsid w:val="004B2441"/>
    <w:rsid w:val="004B3C65"/>
    <w:rsid w:val="004B7533"/>
    <w:rsid w:val="00541E05"/>
    <w:rsid w:val="005A3392"/>
    <w:rsid w:val="005A4515"/>
    <w:rsid w:val="005B3926"/>
    <w:rsid w:val="00641903"/>
    <w:rsid w:val="006478B5"/>
    <w:rsid w:val="00647C16"/>
    <w:rsid w:val="0065130E"/>
    <w:rsid w:val="006525BE"/>
    <w:rsid w:val="006828AE"/>
    <w:rsid w:val="006A2BCD"/>
    <w:rsid w:val="006D20B9"/>
    <w:rsid w:val="007124FD"/>
    <w:rsid w:val="00727E05"/>
    <w:rsid w:val="0079423A"/>
    <w:rsid w:val="00796A10"/>
    <w:rsid w:val="007B5337"/>
    <w:rsid w:val="007C0A60"/>
    <w:rsid w:val="007D57BD"/>
    <w:rsid w:val="007E04AE"/>
    <w:rsid w:val="007F7329"/>
    <w:rsid w:val="008018E2"/>
    <w:rsid w:val="00807C7F"/>
    <w:rsid w:val="008214CE"/>
    <w:rsid w:val="0082475B"/>
    <w:rsid w:val="00844DA1"/>
    <w:rsid w:val="00847D90"/>
    <w:rsid w:val="00854599"/>
    <w:rsid w:val="00860679"/>
    <w:rsid w:val="00862862"/>
    <w:rsid w:val="00873477"/>
    <w:rsid w:val="008B211B"/>
    <w:rsid w:val="008B4739"/>
    <w:rsid w:val="008B55DC"/>
    <w:rsid w:val="008F23BC"/>
    <w:rsid w:val="00900A51"/>
    <w:rsid w:val="00905EA8"/>
    <w:rsid w:val="0091190F"/>
    <w:rsid w:val="00913D4E"/>
    <w:rsid w:val="00916199"/>
    <w:rsid w:val="0095366D"/>
    <w:rsid w:val="00957D77"/>
    <w:rsid w:val="00977C4C"/>
    <w:rsid w:val="0098047E"/>
    <w:rsid w:val="009A0778"/>
    <w:rsid w:val="009A7F0B"/>
    <w:rsid w:val="009D012F"/>
    <w:rsid w:val="009D150E"/>
    <w:rsid w:val="009E27DD"/>
    <w:rsid w:val="009F3F89"/>
    <w:rsid w:val="00A03462"/>
    <w:rsid w:val="00A35A89"/>
    <w:rsid w:val="00A4320F"/>
    <w:rsid w:val="00A81F7A"/>
    <w:rsid w:val="00AC09F1"/>
    <w:rsid w:val="00AF2614"/>
    <w:rsid w:val="00B116F6"/>
    <w:rsid w:val="00B43094"/>
    <w:rsid w:val="00B62557"/>
    <w:rsid w:val="00B65B76"/>
    <w:rsid w:val="00B868D9"/>
    <w:rsid w:val="00B87493"/>
    <w:rsid w:val="00B87AC6"/>
    <w:rsid w:val="00BA13BC"/>
    <w:rsid w:val="00BC07AA"/>
    <w:rsid w:val="00BC32EE"/>
    <w:rsid w:val="00BF37CF"/>
    <w:rsid w:val="00C31937"/>
    <w:rsid w:val="00C33E84"/>
    <w:rsid w:val="00C45562"/>
    <w:rsid w:val="00C47B5D"/>
    <w:rsid w:val="00C55786"/>
    <w:rsid w:val="00C57390"/>
    <w:rsid w:val="00CB35F5"/>
    <w:rsid w:val="00CB6AC6"/>
    <w:rsid w:val="00D25A4D"/>
    <w:rsid w:val="00D31A28"/>
    <w:rsid w:val="00D35E69"/>
    <w:rsid w:val="00D413D8"/>
    <w:rsid w:val="00D55BB9"/>
    <w:rsid w:val="00D84908"/>
    <w:rsid w:val="00DA5DAB"/>
    <w:rsid w:val="00DB285D"/>
    <w:rsid w:val="00DB29E5"/>
    <w:rsid w:val="00DF7250"/>
    <w:rsid w:val="00E02041"/>
    <w:rsid w:val="00E142D0"/>
    <w:rsid w:val="00E31D5E"/>
    <w:rsid w:val="00E4323A"/>
    <w:rsid w:val="00E45ED5"/>
    <w:rsid w:val="00E93B24"/>
    <w:rsid w:val="00E95B1F"/>
    <w:rsid w:val="00EA028C"/>
    <w:rsid w:val="00EA2316"/>
    <w:rsid w:val="00EC3DFA"/>
    <w:rsid w:val="00EE49E5"/>
    <w:rsid w:val="00EF026A"/>
    <w:rsid w:val="00EF0CB1"/>
    <w:rsid w:val="00F67872"/>
    <w:rsid w:val="00F83E19"/>
    <w:rsid w:val="00F90412"/>
    <w:rsid w:val="00F966AC"/>
    <w:rsid w:val="00FD399A"/>
    <w:rsid w:val="00FE5983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3B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8F23BC"/>
    <w:pPr>
      <w:keepNext/>
      <w:tabs>
        <w:tab w:val="right" w:pos="3060"/>
      </w:tabs>
      <w:ind w:right="-216"/>
      <w:outlineLvl w:val="0"/>
    </w:pPr>
    <w:rPr>
      <w:rFonts w:ascii="Arial" w:hAnsi="Arial"/>
      <w:b/>
      <w:i/>
      <w:sz w:val="1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5E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F23B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F23BC"/>
    <w:pPr>
      <w:tabs>
        <w:tab w:val="center" w:pos="4320"/>
        <w:tab w:val="right" w:pos="8640"/>
      </w:tabs>
    </w:pPr>
  </w:style>
  <w:style w:type="paragraph" w:customStyle="1" w:styleId="ecretaries">
    <w:name w:val="ecretaries"/>
    <w:basedOn w:val="Normal"/>
    <w:rsid w:val="008F23BC"/>
    <w:rPr>
      <w:rFonts w:ascii="Univers (W1)" w:hAnsi="Univers (W1)"/>
      <w:sz w:val="22"/>
    </w:rPr>
  </w:style>
  <w:style w:type="paragraph" w:styleId="BodyText">
    <w:name w:val="Body Text"/>
    <w:basedOn w:val="Normal"/>
    <w:rsid w:val="008F23BC"/>
    <w:pPr>
      <w:jc w:val="both"/>
    </w:pPr>
  </w:style>
  <w:style w:type="paragraph" w:styleId="BodyText2">
    <w:name w:val="Body Text 2"/>
    <w:basedOn w:val="Normal"/>
    <w:rsid w:val="008F23BC"/>
    <w:pPr>
      <w:jc w:val="both"/>
    </w:pPr>
    <w:rPr>
      <w:i/>
    </w:rPr>
  </w:style>
  <w:style w:type="character" w:styleId="Hyperlink">
    <w:name w:val="Hyperlink"/>
    <w:basedOn w:val="DefaultParagraphFont"/>
    <w:rsid w:val="008F23BC"/>
    <w:rPr>
      <w:color w:val="0000FF"/>
      <w:u w:val="single"/>
    </w:rPr>
  </w:style>
  <w:style w:type="paragraph" w:styleId="BalloonText">
    <w:name w:val="Balloon Text"/>
    <w:basedOn w:val="Normal"/>
    <w:semiHidden/>
    <w:rsid w:val="00071BF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E45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E45ED5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autoSpaceDE w:val="0"/>
      <w:autoSpaceDN w:val="0"/>
      <w:jc w:val="center"/>
    </w:pPr>
    <w:rPr>
      <w:rFonts w:ascii="Arial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E45ED5"/>
    <w:rPr>
      <w:rFonts w:ascii="Arial" w:hAnsi="Arial"/>
      <w:b/>
      <w:sz w:val="30"/>
    </w:rPr>
  </w:style>
  <w:style w:type="paragraph" w:styleId="ListParagraph">
    <w:name w:val="List Paragraph"/>
    <w:basedOn w:val="Normal"/>
    <w:uiPriority w:val="34"/>
    <w:qFormat/>
    <w:rsid w:val="00E45ED5"/>
    <w:pPr>
      <w:ind w:left="720"/>
      <w:contextualSpacing/>
    </w:pPr>
    <w:rPr>
      <w:rFonts w:ascii="Arial (W1)" w:hAnsi="Arial (W1)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3B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8F23BC"/>
    <w:pPr>
      <w:keepNext/>
      <w:tabs>
        <w:tab w:val="right" w:pos="3060"/>
      </w:tabs>
      <w:ind w:right="-216"/>
      <w:outlineLvl w:val="0"/>
    </w:pPr>
    <w:rPr>
      <w:rFonts w:ascii="Arial" w:hAnsi="Arial"/>
      <w:b/>
      <w:i/>
      <w:sz w:val="1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5E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F23B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F23BC"/>
    <w:pPr>
      <w:tabs>
        <w:tab w:val="center" w:pos="4320"/>
        <w:tab w:val="right" w:pos="8640"/>
      </w:tabs>
    </w:pPr>
  </w:style>
  <w:style w:type="paragraph" w:customStyle="1" w:styleId="ecretaries">
    <w:name w:val="ecretaries"/>
    <w:basedOn w:val="Normal"/>
    <w:rsid w:val="008F23BC"/>
    <w:rPr>
      <w:rFonts w:ascii="Univers (W1)" w:hAnsi="Univers (W1)"/>
      <w:sz w:val="22"/>
    </w:rPr>
  </w:style>
  <w:style w:type="paragraph" w:styleId="BodyText">
    <w:name w:val="Body Text"/>
    <w:basedOn w:val="Normal"/>
    <w:rsid w:val="008F23BC"/>
    <w:pPr>
      <w:jc w:val="both"/>
    </w:pPr>
  </w:style>
  <w:style w:type="paragraph" w:styleId="BodyText2">
    <w:name w:val="Body Text 2"/>
    <w:basedOn w:val="Normal"/>
    <w:rsid w:val="008F23BC"/>
    <w:pPr>
      <w:jc w:val="both"/>
    </w:pPr>
    <w:rPr>
      <w:i/>
    </w:rPr>
  </w:style>
  <w:style w:type="character" w:styleId="Hyperlink">
    <w:name w:val="Hyperlink"/>
    <w:basedOn w:val="DefaultParagraphFont"/>
    <w:rsid w:val="008F23BC"/>
    <w:rPr>
      <w:color w:val="0000FF"/>
      <w:u w:val="single"/>
    </w:rPr>
  </w:style>
  <w:style w:type="paragraph" w:styleId="BalloonText">
    <w:name w:val="Balloon Text"/>
    <w:basedOn w:val="Normal"/>
    <w:semiHidden/>
    <w:rsid w:val="00071BF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E45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E45ED5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autoSpaceDE w:val="0"/>
      <w:autoSpaceDN w:val="0"/>
      <w:jc w:val="center"/>
    </w:pPr>
    <w:rPr>
      <w:rFonts w:ascii="Arial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E45ED5"/>
    <w:rPr>
      <w:rFonts w:ascii="Arial" w:hAnsi="Arial"/>
      <w:b/>
      <w:sz w:val="30"/>
    </w:rPr>
  </w:style>
  <w:style w:type="paragraph" w:styleId="ListParagraph">
    <w:name w:val="List Paragraph"/>
    <w:basedOn w:val="Normal"/>
    <w:uiPriority w:val="34"/>
    <w:qFormat/>
    <w:rsid w:val="00E45ED5"/>
    <w:pPr>
      <w:ind w:left="720"/>
      <w:contextualSpacing/>
    </w:pPr>
    <w:rPr>
      <w:rFonts w:ascii="Arial (W1)" w:hAnsi="Arial (W1)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te.ak.us/adfg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0B0552CAC2F44B9781CE252E62375" ma:contentTypeVersion="2" ma:contentTypeDescription="Create a new document." ma:contentTypeScope="" ma:versionID="3f0a265b43391e11ba7d266a4dd278d1">
  <xsd:schema xmlns:xsd="http://www.w3.org/2001/XMLSchema" xmlns:xs="http://www.w3.org/2001/XMLSchema" xmlns:p="http://schemas.microsoft.com/office/2006/metadata/properties" xmlns:ns2="6fe66969-9bac-449d-8461-1b938ee26198" targetNamespace="http://schemas.microsoft.com/office/2006/metadata/properties" ma:root="true" ma:fieldsID="2725cff40125c1d1654b711108c533d6" ns2:_="">
    <xsd:import namespace="6fe66969-9bac-449d-8461-1b938ee26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66969-9bac-449d-8461-1b938ee26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98C589-B45F-4377-8898-86F0ADAF5597}"/>
</file>

<file path=customXml/itemProps2.xml><?xml version="1.0" encoding="utf-8"?>
<ds:datastoreItem xmlns:ds="http://schemas.openxmlformats.org/officeDocument/2006/customXml" ds:itemID="{E1EB8811-F70E-45D3-8EBB-74FA17439ED7}"/>
</file>

<file path=customXml/itemProps3.xml><?xml version="1.0" encoding="utf-8"?>
<ds:datastoreItem xmlns:ds="http://schemas.openxmlformats.org/officeDocument/2006/customXml" ds:itemID="{9A7FF8B7-9CAD-4D57-A604-F016B90474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1112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ADF&amp;G - WILDLIFE CONSERVATION</Company>
  <LinksUpToDate>false</LinksUpToDate>
  <CharactersWithSpaces>7373</CharactersWithSpaces>
  <SharedDoc>false</SharedDoc>
  <HLinks>
    <vt:vector size="12" baseType="variant">
      <vt:variant>
        <vt:i4>2949208</vt:i4>
      </vt:variant>
      <vt:variant>
        <vt:i4>6</vt:i4>
      </vt:variant>
      <vt:variant>
        <vt:i4>0</vt:i4>
      </vt:variant>
      <vt:variant>
        <vt:i4>5</vt:i4>
      </vt:variant>
      <vt:variant>
        <vt:lpwstr>mailto:rob.massengill@alaska.gov</vt:lpwstr>
      </vt:variant>
      <vt:variant>
        <vt:lpwstr/>
      </vt:variant>
      <vt:variant>
        <vt:i4>6750251</vt:i4>
      </vt:variant>
      <vt:variant>
        <vt:i4>3</vt:i4>
      </vt:variant>
      <vt:variant>
        <vt:i4>0</vt:i4>
      </vt:variant>
      <vt:variant>
        <vt:i4>5</vt:i4>
      </vt:variant>
      <vt:variant>
        <vt:lpwstr>http://www.state.ak.us/adfg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adf&amp;g - wildlife conservation</dc:creator>
  <cp:lastModifiedBy>Jeffry Anderson</cp:lastModifiedBy>
  <cp:revision>2</cp:revision>
  <cp:lastPrinted>2015-12-29T19:48:00Z</cp:lastPrinted>
  <dcterms:created xsi:type="dcterms:W3CDTF">2015-12-29T19:48:00Z</dcterms:created>
  <dcterms:modified xsi:type="dcterms:W3CDTF">2015-12-29T19:48:00Z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0x0101009060B0552CAC2F44B9781CE252E62375</vt:lpwstr>
  </property>
</Properties>
</file>